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FF2CB" w14:textId="0BCEBE50" w:rsidR="0083243A" w:rsidRPr="00362A59" w:rsidRDefault="0083243A" w:rsidP="0083243A">
      <w:pPr>
        <w:pStyle w:val="3GPPHeader"/>
        <w:spacing w:after="60"/>
        <w:rPr>
          <w:sz w:val="32"/>
          <w:szCs w:val="32"/>
          <w:highlight w:val="yellow"/>
        </w:rPr>
      </w:pPr>
      <w:r w:rsidRPr="00362A59">
        <w:t>3GPP TSG-RAN WG2 #12</w:t>
      </w:r>
      <w:r>
        <w:t>3</w:t>
      </w:r>
      <w:r w:rsidRPr="00362A59">
        <w:tab/>
      </w:r>
      <w:r w:rsidR="00672173" w:rsidRPr="00672173">
        <w:rPr>
          <w:sz w:val="28"/>
          <w:szCs w:val="22"/>
        </w:rPr>
        <w:t>R2-2307907</w:t>
      </w:r>
    </w:p>
    <w:p w14:paraId="4F8226D1" w14:textId="77777777" w:rsidR="0083243A" w:rsidRPr="00362A59" w:rsidRDefault="0083243A" w:rsidP="0083243A">
      <w:pPr>
        <w:pStyle w:val="3GPPHeader"/>
      </w:pPr>
      <w:r w:rsidRPr="00362A59">
        <w:t>Toulouse, France, August 21 – 25, 2023</w:t>
      </w:r>
    </w:p>
    <w:p w14:paraId="552F96BD" w14:textId="77777777" w:rsidR="00E06F68" w:rsidRDefault="00E06F68" w:rsidP="00F64C2B">
      <w:pPr>
        <w:pStyle w:val="3GPPHeader"/>
        <w:rPr>
          <w:sz w:val="22"/>
          <w:szCs w:val="22"/>
          <w:lang w:val="en-US"/>
        </w:rPr>
      </w:pPr>
    </w:p>
    <w:p w14:paraId="7F4474A6" w14:textId="3DE3548E"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1E4614">
        <w:rPr>
          <w:sz w:val="22"/>
          <w:szCs w:val="22"/>
          <w:lang w:val="en-US"/>
        </w:rPr>
        <w:t>7</w:t>
      </w:r>
      <w:r w:rsidR="00336690">
        <w:rPr>
          <w:sz w:val="22"/>
          <w:szCs w:val="22"/>
          <w:lang w:val="en-US"/>
        </w:rPr>
        <w:t>.15.</w:t>
      </w:r>
      <w:r w:rsidR="001E4614">
        <w:rPr>
          <w:sz w:val="22"/>
          <w:szCs w:val="22"/>
          <w:lang w:val="en-US"/>
        </w:rPr>
        <w:t>6</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6AE2183" w:rsidR="00E90E49" w:rsidRPr="00CE0424" w:rsidRDefault="003D3C45" w:rsidP="00311702">
      <w:pPr>
        <w:pStyle w:val="3GPPHeader"/>
        <w:rPr>
          <w:sz w:val="22"/>
          <w:szCs w:val="22"/>
        </w:rPr>
      </w:pPr>
      <w:r>
        <w:rPr>
          <w:sz w:val="22"/>
          <w:szCs w:val="22"/>
        </w:rPr>
        <w:t>Title:</w:t>
      </w:r>
      <w:r w:rsidR="00E90E49" w:rsidRPr="00CE0424">
        <w:rPr>
          <w:sz w:val="22"/>
          <w:szCs w:val="22"/>
        </w:rPr>
        <w:tab/>
      </w:r>
      <w:r w:rsidR="00402748">
        <w:rPr>
          <w:sz w:val="22"/>
          <w:szCs w:val="22"/>
        </w:rPr>
        <w:t>Aspects of SL CA</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3B7BFD78" w14:textId="6BD07AFF" w:rsidR="001E7675" w:rsidRPr="001E7675" w:rsidRDefault="001E7675" w:rsidP="001E7675">
      <w:pPr>
        <w:spacing w:before="60" w:after="60"/>
        <w:textAlignment w:val="baseline"/>
        <w:rPr>
          <w:rFonts w:ascii="Arial" w:hAnsi="Arial" w:cs="Arial"/>
          <w:bCs/>
          <w:lang w:val="en-US"/>
        </w:rPr>
      </w:pPr>
      <w:r w:rsidRPr="001E7675">
        <w:rPr>
          <w:rFonts w:ascii="Arial" w:hAnsi="Arial" w:cs="Arial"/>
          <w:bCs/>
          <w:lang w:val="en-US"/>
        </w:rPr>
        <w:t xml:space="preserve">In the WID for </w:t>
      </w:r>
      <w:r w:rsidRPr="001E7675">
        <w:rPr>
          <w:rFonts w:ascii="Arial" w:hAnsi="Arial" w:cs="Arial"/>
          <w:bCs/>
        </w:rPr>
        <w:t>NR_SL_enh2</w:t>
      </w:r>
      <w:r w:rsidRPr="001E7675">
        <w:rPr>
          <w:rFonts w:ascii="Arial" w:hAnsi="Arial" w:cs="Arial"/>
          <w:bCs/>
          <w:lang w:val="en-US"/>
        </w:rPr>
        <w:t xml:space="preserve"> </w:t>
      </w:r>
      <w:r w:rsidR="00AA5014" w:rsidRPr="00AA5014">
        <w:rPr>
          <w:rFonts w:ascii="Arial" w:hAnsi="Arial" w:cs="Arial"/>
          <w:bCs/>
          <w:lang w:val="en-US"/>
        </w:rPr>
        <w:t>RP-230077</w:t>
      </w:r>
      <w:r w:rsidRPr="001E7675">
        <w:rPr>
          <w:rFonts w:ascii="Arial" w:hAnsi="Arial" w:cs="Arial"/>
          <w:bCs/>
          <w:lang w:val="en-US"/>
        </w:rPr>
        <w:t xml:space="preserve">, the objective for </w:t>
      </w:r>
      <w:r w:rsidR="00116B0B">
        <w:rPr>
          <w:rFonts w:ascii="Arial" w:hAnsi="Arial" w:cs="Arial"/>
          <w:bCs/>
          <w:lang w:val="en-US"/>
        </w:rPr>
        <w:t>CA</w:t>
      </w:r>
      <w:r w:rsidRPr="001E7675">
        <w:rPr>
          <w:rFonts w:ascii="Arial" w:hAnsi="Arial" w:cs="Arial"/>
          <w:bCs/>
          <w:lang w:val="en-US"/>
        </w:rPr>
        <w:t xml:space="preserve"> is defined as follows:</w:t>
      </w:r>
    </w:p>
    <w:p w14:paraId="334937BA" w14:textId="46776C71" w:rsidR="00940586" w:rsidRPr="00E54642" w:rsidRDefault="00940586" w:rsidP="00940586">
      <w:pPr>
        <w:numPr>
          <w:ilvl w:val="0"/>
          <w:numId w:val="26"/>
        </w:numPr>
        <w:spacing w:before="120" w:after="0"/>
        <w:ind w:left="426" w:hanging="284"/>
        <w:rPr>
          <w:rFonts w:ascii="Times" w:hAnsi="Times" w:cs="Times"/>
        </w:rPr>
      </w:pPr>
      <w:r w:rsidRPr="00136DCA">
        <w:rPr>
          <w:rFonts w:ascii="Times" w:hAnsi="Times" w:cs="Times"/>
        </w:rPr>
        <w:t xml:space="preserve">Specify mechanism to support NR </w:t>
      </w:r>
      <w:proofErr w:type="spellStart"/>
      <w:r w:rsidRPr="00136DCA">
        <w:rPr>
          <w:rFonts w:ascii="Times" w:hAnsi="Times" w:cs="Times"/>
        </w:rPr>
        <w:t>sidelink</w:t>
      </w:r>
      <w:proofErr w:type="spellEnd"/>
      <w:r w:rsidRPr="00136DCA">
        <w:rPr>
          <w:rFonts w:ascii="Times" w:hAnsi="Times" w:cs="Times"/>
        </w:rPr>
        <w:t xml:space="preserve"> CA operation based on LTE </w:t>
      </w:r>
      <w:proofErr w:type="spellStart"/>
      <w:r w:rsidRPr="00136DCA">
        <w:rPr>
          <w:rFonts w:ascii="Times" w:hAnsi="Times" w:cs="Times"/>
        </w:rPr>
        <w:t>sidelink</w:t>
      </w:r>
      <w:proofErr w:type="spellEnd"/>
      <w:r w:rsidRPr="00136DCA">
        <w:rPr>
          <w:rFonts w:ascii="Times" w:hAnsi="Times" w:cs="Times"/>
        </w:rPr>
        <w:t xml:space="preserve"> CA operation [RAN2, RAN1, </w:t>
      </w:r>
      <w:r w:rsidRPr="00E54642">
        <w:rPr>
          <w:rFonts w:ascii="Times" w:hAnsi="Times" w:cs="Times"/>
        </w:rPr>
        <w:t>RAN4]</w:t>
      </w:r>
    </w:p>
    <w:p w14:paraId="1AEBA1FB" w14:textId="5D682FFC" w:rsidR="00940586" w:rsidRPr="00136DCA" w:rsidRDefault="00940586" w:rsidP="00940586">
      <w:pPr>
        <w:numPr>
          <w:ilvl w:val="0"/>
          <w:numId w:val="25"/>
        </w:numPr>
        <w:spacing w:before="60" w:after="60"/>
        <w:ind w:left="993" w:hanging="284"/>
        <w:rPr>
          <w:rFonts w:ascii="Times" w:hAnsi="Times" w:cs="Times"/>
          <w:lang w:eastAsia="ko-KR"/>
        </w:rPr>
      </w:pPr>
      <w:r w:rsidRPr="00136DCA">
        <w:rPr>
          <w:rFonts w:ascii="Times" w:hAnsi="Times" w:cs="Times"/>
          <w:lang w:eastAsia="ko-KR"/>
        </w:rPr>
        <w:t xml:space="preserve">Support only LTE </w:t>
      </w:r>
      <w:proofErr w:type="spellStart"/>
      <w:r w:rsidRPr="00136DCA">
        <w:rPr>
          <w:rFonts w:ascii="Times" w:hAnsi="Times" w:cs="Times"/>
          <w:lang w:eastAsia="ko-KR"/>
        </w:rPr>
        <w:t>sidelink</w:t>
      </w:r>
      <w:proofErr w:type="spellEnd"/>
      <w:r w:rsidRPr="00136DCA">
        <w:rPr>
          <w:rFonts w:ascii="Times" w:hAnsi="Times" w:cs="Times"/>
          <w:lang w:eastAsia="ko-KR"/>
        </w:rPr>
        <w:t xml:space="preserve"> CA features for NR (i.e., SL carrier (re-)selection, synchronization of aggregated carriers, power control for simultaneous </w:t>
      </w:r>
      <w:proofErr w:type="spellStart"/>
      <w:r w:rsidRPr="00136DCA">
        <w:rPr>
          <w:rFonts w:ascii="Times" w:hAnsi="Times" w:cs="Times"/>
          <w:lang w:eastAsia="ko-KR"/>
        </w:rPr>
        <w:t>sidelink</w:t>
      </w:r>
      <w:proofErr w:type="spellEnd"/>
      <w:r w:rsidRPr="00136DCA">
        <w:rPr>
          <w:rFonts w:ascii="Times" w:hAnsi="Times" w:cs="Times"/>
          <w:lang w:eastAsia="ko-KR"/>
        </w:rPr>
        <w:t xml:space="preserve"> TX, packet duplication)</w:t>
      </w:r>
    </w:p>
    <w:p w14:paraId="5CB1D1A1" w14:textId="7A69DA74" w:rsidR="00940586" w:rsidRPr="00136DCA" w:rsidRDefault="00940586" w:rsidP="00940586">
      <w:pPr>
        <w:numPr>
          <w:ilvl w:val="0"/>
          <w:numId w:val="25"/>
        </w:numPr>
        <w:spacing w:before="60" w:after="60"/>
        <w:ind w:left="993" w:hanging="284"/>
        <w:rPr>
          <w:rFonts w:ascii="Times" w:hAnsi="Times" w:cs="Times"/>
          <w:lang w:eastAsia="ko-KR"/>
        </w:rPr>
      </w:pPr>
      <w:r w:rsidRPr="00136DCA">
        <w:rPr>
          <w:rFonts w:ascii="Times" w:hAnsi="Times" w:cs="Times"/>
          <w:lang w:eastAsia="ko-KR"/>
        </w:rPr>
        <w:t xml:space="preserve">The work is limited to </w:t>
      </w:r>
      <w:r>
        <w:rPr>
          <w:rFonts w:ascii="Times" w:hAnsi="Times" w:cs="Times"/>
          <w:lang w:eastAsia="ko-KR"/>
        </w:rPr>
        <w:t xml:space="preserve">intra-band CA for the </w:t>
      </w:r>
      <w:r w:rsidRPr="00136DCA">
        <w:rPr>
          <w:rFonts w:ascii="Times" w:hAnsi="Times" w:cs="Times"/>
          <w:lang w:eastAsia="ko-KR"/>
        </w:rPr>
        <w:t>ITS band</w:t>
      </w:r>
      <w:r>
        <w:rPr>
          <w:rFonts w:ascii="Times" w:hAnsi="Times" w:cs="Times"/>
          <w:lang w:eastAsia="ko-KR"/>
        </w:rPr>
        <w:t xml:space="preserve"> in FR1 (Band n47).</w:t>
      </w:r>
    </w:p>
    <w:p w14:paraId="2CC3F737" w14:textId="77777777" w:rsidR="00940586" w:rsidRPr="00136DCA" w:rsidRDefault="00940586" w:rsidP="00940586">
      <w:pPr>
        <w:numPr>
          <w:ilvl w:val="0"/>
          <w:numId w:val="25"/>
        </w:numPr>
        <w:spacing w:before="60" w:after="60"/>
        <w:ind w:left="993" w:hanging="284"/>
        <w:rPr>
          <w:rFonts w:ascii="Times" w:hAnsi="Times" w:cs="Times"/>
          <w:lang w:eastAsia="ko-KR"/>
        </w:rPr>
      </w:pPr>
      <w:r w:rsidRPr="00136DCA">
        <w:rPr>
          <w:rFonts w:ascii="Times" w:hAnsi="Times" w:cs="Times"/>
          <w:lang w:eastAsia="ko-KR"/>
        </w:rPr>
        <w:t xml:space="preserve">No specific enhancements of Rel-17 </w:t>
      </w:r>
      <w:proofErr w:type="spellStart"/>
      <w:r w:rsidRPr="00136DCA">
        <w:rPr>
          <w:rFonts w:ascii="Times" w:hAnsi="Times" w:cs="Times"/>
          <w:lang w:eastAsia="ko-KR"/>
        </w:rPr>
        <w:t>sidelink</w:t>
      </w:r>
      <w:proofErr w:type="spellEnd"/>
      <w:r w:rsidRPr="00136DCA">
        <w:rPr>
          <w:rFonts w:ascii="Times" w:hAnsi="Times" w:cs="Times"/>
          <w:lang w:eastAsia="ko-KR"/>
        </w:rPr>
        <w:t xml:space="preserve"> features with </w:t>
      </w:r>
      <w:proofErr w:type="spellStart"/>
      <w:r w:rsidRPr="00136DCA">
        <w:rPr>
          <w:rFonts w:ascii="Times" w:hAnsi="Times" w:cs="Times"/>
          <w:lang w:eastAsia="ko-KR"/>
        </w:rPr>
        <w:t>sidelink</w:t>
      </w:r>
      <w:proofErr w:type="spellEnd"/>
      <w:r w:rsidRPr="00136DCA">
        <w:rPr>
          <w:rFonts w:ascii="Times" w:hAnsi="Times" w:cs="Times"/>
          <w:lang w:eastAsia="ko-KR"/>
        </w:rPr>
        <w:t xml:space="preserve"> CA support.</w:t>
      </w:r>
    </w:p>
    <w:p w14:paraId="74EFB7C4" w14:textId="77777777" w:rsidR="00940586" w:rsidRPr="00136DCA" w:rsidRDefault="00940586" w:rsidP="00940586">
      <w:pPr>
        <w:numPr>
          <w:ilvl w:val="0"/>
          <w:numId w:val="25"/>
        </w:numPr>
        <w:spacing w:before="60" w:after="60"/>
        <w:ind w:left="993" w:hanging="284"/>
        <w:rPr>
          <w:rFonts w:ascii="Times" w:hAnsi="Times" w:cs="Times"/>
          <w:lang w:eastAsia="ko-KR"/>
        </w:rPr>
      </w:pPr>
      <w:r w:rsidRPr="00136DCA">
        <w:rPr>
          <w:rFonts w:ascii="Times" w:hAnsi="Times" w:cs="Times"/>
          <w:lang w:eastAsia="ko-KR"/>
        </w:rPr>
        <w:t xml:space="preserve">This feature is backwards compatible in the following </w:t>
      </w:r>
      <w:proofErr w:type="gramStart"/>
      <w:r w:rsidRPr="00136DCA">
        <w:rPr>
          <w:rFonts w:ascii="Times" w:hAnsi="Times" w:cs="Times"/>
          <w:lang w:eastAsia="ko-KR"/>
        </w:rPr>
        <w:t>regards</w:t>
      </w:r>
      <w:proofErr w:type="gramEnd"/>
    </w:p>
    <w:p w14:paraId="2B69E2A6" w14:textId="77777777" w:rsidR="00940586" w:rsidRDefault="00940586" w:rsidP="00940586">
      <w:pPr>
        <w:numPr>
          <w:ilvl w:val="1"/>
          <w:numId w:val="25"/>
        </w:numPr>
        <w:spacing w:before="60" w:after="60"/>
        <w:ind w:left="1418" w:hanging="284"/>
        <w:rPr>
          <w:rFonts w:ascii="Times" w:hAnsi="Times" w:cs="Times"/>
          <w:lang w:eastAsia="ko-KR"/>
        </w:rPr>
      </w:pPr>
      <w:bookmarkStart w:id="0" w:name="_Hlk89619097"/>
      <w:r w:rsidRPr="00136DCA">
        <w:rPr>
          <w:rFonts w:ascii="Times" w:hAnsi="Times" w:cs="Times"/>
          <w:lang w:eastAsia="ko-KR"/>
        </w:rPr>
        <w:t>A Rel-16/Rel-17 UE can receive Rel-18 </w:t>
      </w:r>
      <w:proofErr w:type="spellStart"/>
      <w:r w:rsidRPr="00136DCA">
        <w:rPr>
          <w:rFonts w:ascii="Times" w:hAnsi="Times" w:cs="Times"/>
          <w:lang w:eastAsia="ko-KR"/>
        </w:rPr>
        <w:t>sidelink</w:t>
      </w:r>
      <w:proofErr w:type="spellEnd"/>
      <w:r w:rsidRPr="00136DCA">
        <w:rPr>
          <w:rFonts w:ascii="Times" w:hAnsi="Times" w:cs="Times"/>
          <w:lang w:eastAsia="ko-KR"/>
        </w:rPr>
        <w:t xml:space="preserve"> broadcast/groupcast transmissions with CA for the carrier on which it receives PSCCH/PSSCH and transmits the corresponding </w:t>
      </w:r>
      <w:proofErr w:type="spellStart"/>
      <w:r w:rsidRPr="00136DCA">
        <w:rPr>
          <w:rFonts w:ascii="Times" w:hAnsi="Times" w:cs="Times"/>
          <w:lang w:eastAsia="ko-KR"/>
        </w:rPr>
        <w:t>sidelink</w:t>
      </w:r>
      <w:proofErr w:type="spellEnd"/>
      <w:r w:rsidRPr="00136DCA">
        <w:rPr>
          <w:rFonts w:ascii="Times" w:hAnsi="Times" w:cs="Times"/>
          <w:lang w:eastAsia="ko-KR"/>
        </w:rPr>
        <w:t xml:space="preserve"> HARQ feedback</w:t>
      </w:r>
      <w:bookmarkEnd w:id="0"/>
      <w:r w:rsidRPr="00136DCA">
        <w:rPr>
          <w:rFonts w:ascii="Times" w:hAnsi="Times" w:cs="Times"/>
          <w:lang w:eastAsia="ko-KR"/>
        </w:rPr>
        <w:t xml:space="preserve"> (when SL-HARQ is enabled in SCI)</w:t>
      </w:r>
    </w:p>
    <w:p w14:paraId="1828CB4E"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Only Mode 2 operation</w:t>
      </w:r>
    </w:p>
    <w:p w14:paraId="700C305F"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 xml:space="preserve">Same subcarrier spacing (SCS) among CA carriers to avoid resource selection enhancements and AGC </w:t>
      </w:r>
      <w:proofErr w:type="gramStart"/>
      <w:r w:rsidRPr="00DD5B4C">
        <w:rPr>
          <w:rFonts w:ascii="Times" w:hAnsi="Times" w:cs="Times"/>
          <w:lang w:eastAsia="ko-KR"/>
        </w:rPr>
        <w:t>issues</w:t>
      </w:r>
      <w:proofErr w:type="gramEnd"/>
    </w:p>
    <w:p w14:paraId="1EA89FD4" w14:textId="77777777" w:rsidR="00940586" w:rsidRDefault="00940586" w:rsidP="00940586">
      <w:pPr>
        <w:numPr>
          <w:ilvl w:val="1"/>
          <w:numId w:val="25"/>
        </w:numPr>
        <w:spacing w:before="60" w:after="60"/>
        <w:rPr>
          <w:rFonts w:ascii="Times" w:hAnsi="Times" w:cs="Times"/>
          <w:lang w:eastAsia="ko-KR"/>
        </w:rPr>
      </w:pPr>
      <w:r w:rsidRPr="00DD5B4C">
        <w:rPr>
          <w:rFonts w:ascii="Times" w:hAnsi="Times" w:cs="Times"/>
          <w:lang w:eastAsia="ko-KR"/>
        </w:rPr>
        <w:t xml:space="preserve">Time resources for PSFCH are aligned among the carriers for </w:t>
      </w:r>
      <w:proofErr w:type="gramStart"/>
      <w:r w:rsidRPr="00DD5B4C">
        <w:rPr>
          <w:rFonts w:ascii="Times" w:hAnsi="Times" w:cs="Times"/>
          <w:lang w:eastAsia="ko-KR"/>
        </w:rPr>
        <w:t>CA</w:t>
      </w:r>
      <w:proofErr w:type="gramEnd"/>
    </w:p>
    <w:p w14:paraId="46085079"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No enhancement related to SCI transmissions on PSCCH/PSSCH, PSFCH transmission, RSRP feedback, CSI feedback and congestion control compared to Rel-16 (i.e., per-carrier operation)</w:t>
      </w:r>
    </w:p>
    <w:p w14:paraId="4803FE3C" w14:textId="77777777" w:rsidR="00940586" w:rsidRDefault="00940586" w:rsidP="00940586">
      <w:pPr>
        <w:numPr>
          <w:ilvl w:val="1"/>
          <w:numId w:val="25"/>
        </w:numPr>
        <w:spacing w:before="60" w:after="60"/>
        <w:rPr>
          <w:rFonts w:ascii="Times" w:hAnsi="Times" w:cs="Times"/>
          <w:lang w:eastAsia="ko-KR"/>
        </w:rPr>
      </w:pPr>
      <w:r w:rsidRPr="00DD5B4C">
        <w:rPr>
          <w:rFonts w:ascii="Times" w:hAnsi="Times" w:cs="Times"/>
          <w:lang w:eastAsia="ko-KR"/>
        </w:rPr>
        <w:t>SL resource indication remains to be per-resource pool and per-carrier basis (no cross-carrier scheduling in SCI)</w:t>
      </w:r>
    </w:p>
    <w:p w14:paraId="5C3D1A30" w14:textId="77777777" w:rsidR="00940586" w:rsidRDefault="00940586" w:rsidP="00940586">
      <w:pPr>
        <w:numPr>
          <w:ilvl w:val="1"/>
          <w:numId w:val="25"/>
        </w:numPr>
        <w:spacing w:before="60" w:after="60"/>
        <w:rPr>
          <w:rFonts w:ascii="Times" w:hAnsi="Times" w:cs="Times"/>
          <w:lang w:eastAsia="ko-KR"/>
        </w:rPr>
      </w:pPr>
      <w:r w:rsidRPr="00DD5B4C">
        <w:rPr>
          <w:rFonts w:ascii="Times" w:hAnsi="Times" w:cs="Times"/>
          <w:lang w:eastAsia="ko-KR"/>
        </w:rPr>
        <w:t xml:space="preserve">UE transmits SL HARQ feedback on the same carrier on which it receives the associated </w:t>
      </w:r>
      <w:proofErr w:type="gramStart"/>
      <w:r w:rsidRPr="00DD5B4C">
        <w:rPr>
          <w:rFonts w:ascii="Times" w:hAnsi="Times" w:cs="Times"/>
          <w:lang w:eastAsia="ko-KR"/>
        </w:rPr>
        <w:t>PSSCH</w:t>
      </w:r>
      <w:proofErr w:type="gramEnd"/>
    </w:p>
    <w:p w14:paraId="2F228DD6"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No consideration for limited transmission and reception capability</w:t>
      </w:r>
    </w:p>
    <w:p w14:paraId="5BA821E2"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No primary/secondary carrier differentiation</w:t>
      </w:r>
    </w:p>
    <w:p w14:paraId="5C28BE75"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 xml:space="preserve">Reuse the LTE </w:t>
      </w:r>
      <w:proofErr w:type="spellStart"/>
      <w:r w:rsidRPr="00DD5B4C">
        <w:rPr>
          <w:rFonts w:ascii="Times" w:hAnsi="Times" w:cs="Times"/>
          <w:lang w:eastAsia="ko-KR"/>
        </w:rPr>
        <w:t>sidelink</w:t>
      </w:r>
      <w:proofErr w:type="spellEnd"/>
      <w:r w:rsidRPr="00DD5B4C">
        <w:rPr>
          <w:rFonts w:ascii="Times" w:hAnsi="Times" w:cs="Times"/>
          <w:lang w:eastAsia="ko-KR"/>
        </w:rPr>
        <w:t xml:space="preserve"> CA design for the following aspects:</w:t>
      </w:r>
    </w:p>
    <w:p w14:paraId="221F62CD" w14:textId="77777777" w:rsidR="00940586" w:rsidRPr="00E54642" w:rsidRDefault="00940586" w:rsidP="00940586">
      <w:pPr>
        <w:numPr>
          <w:ilvl w:val="1"/>
          <w:numId w:val="25"/>
        </w:numPr>
        <w:spacing w:before="60" w:after="60"/>
        <w:rPr>
          <w:rFonts w:ascii="Times" w:hAnsi="Times" w:cs="Times"/>
          <w:lang w:eastAsia="ko-KR"/>
        </w:rPr>
      </w:pPr>
      <w:r w:rsidRPr="00E54642">
        <w:rPr>
          <w:rFonts w:ascii="Times" w:hAnsi="Times" w:cs="Times"/>
          <w:lang w:eastAsia="ko-KR"/>
        </w:rPr>
        <w:t xml:space="preserve">Sidelink carrier (re-)selection, synchronization of aggregated carriers, Tx power split for simultaneous </w:t>
      </w:r>
      <w:proofErr w:type="spellStart"/>
      <w:r w:rsidRPr="00E54642">
        <w:rPr>
          <w:rFonts w:ascii="Times" w:hAnsi="Times" w:cs="Times"/>
          <w:lang w:eastAsia="ko-KR"/>
        </w:rPr>
        <w:t>sidelink</w:t>
      </w:r>
      <w:proofErr w:type="spellEnd"/>
      <w:r w:rsidRPr="00E54642">
        <w:rPr>
          <w:rFonts w:ascii="Times" w:hAnsi="Times" w:cs="Times"/>
          <w:lang w:eastAsia="ko-KR"/>
        </w:rPr>
        <w:t xml:space="preserve"> transmissions, packet duplication</w:t>
      </w:r>
    </w:p>
    <w:p w14:paraId="291E1336"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The CA band combination work in RAN4 is limited to intra-band contiguous CA in Rel-18.</w:t>
      </w:r>
    </w:p>
    <w:p w14:paraId="01D3D610" w14:textId="77777777" w:rsidR="00940586" w:rsidRPr="00136DCA"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Note: The SL CA work in Rel-18 mainly targets some V2X use cases</w:t>
      </w:r>
    </w:p>
    <w:p w14:paraId="75FAE834" w14:textId="3AC22517" w:rsidR="001E7675" w:rsidRPr="001E7675" w:rsidRDefault="001E7675" w:rsidP="001E7675">
      <w:pPr>
        <w:spacing w:before="60" w:after="60"/>
        <w:textAlignment w:val="baseline"/>
        <w:rPr>
          <w:rFonts w:ascii="Arial" w:hAnsi="Arial" w:cs="Arial"/>
          <w:bCs/>
        </w:rPr>
      </w:pPr>
      <w:r w:rsidRPr="001E7675">
        <w:rPr>
          <w:rFonts w:ascii="Arial" w:hAnsi="Arial" w:cs="Arial"/>
          <w:bCs/>
          <w:lang w:val="en-US"/>
        </w:rPr>
        <w:t xml:space="preserve">This contribution describes our initial view on the RAN2 scope for this </w:t>
      </w:r>
      <w:r w:rsidR="000040E7">
        <w:rPr>
          <w:rFonts w:ascii="Arial" w:hAnsi="Arial" w:cs="Arial"/>
          <w:bCs/>
          <w:lang w:val="en-US"/>
        </w:rPr>
        <w:t>objective</w:t>
      </w:r>
      <w:r w:rsidRPr="001E7675">
        <w:rPr>
          <w:rFonts w:ascii="Arial" w:hAnsi="Arial" w:cs="Arial"/>
          <w:bCs/>
          <w:lang w:val="en-US"/>
        </w:rPr>
        <w:t xml:space="preserve">. </w:t>
      </w:r>
    </w:p>
    <w:p w14:paraId="254B1360" w14:textId="7D743FDA" w:rsidR="00AF03BD" w:rsidRPr="00AF03BD" w:rsidRDefault="00AF03BD" w:rsidP="00A269BA">
      <w:pPr>
        <w:spacing w:before="60" w:after="60"/>
        <w:textAlignment w:val="baseline"/>
        <w:rPr>
          <w:rFonts w:ascii="Arial" w:hAnsi="Arial" w:cs="Arial"/>
          <w:lang w:val="en-US"/>
        </w:rPr>
      </w:pPr>
    </w:p>
    <w:p w14:paraId="5858C0D0" w14:textId="74AF4FA3" w:rsidR="004000E8" w:rsidRDefault="00230D18" w:rsidP="00CE0424">
      <w:pPr>
        <w:pStyle w:val="Heading1"/>
      </w:pPr>
      <w:bookmarkStart w:id="1" w:name="_Ref178064866"/>
      <w:r>
        <w:lastRenderedPageBreak/>
        <w:t>2</w:t>
      </w:r>
      <w:r>
        <w:tab/>
      </w:r>
      <w:r w:rsidR="004000E8" w:rsidRPr="00CE0424">
        <w:t>Discussion</w:t>
      </w:r>
      <w:bookmarkEnd w:id="1"/>
    </w:p>
    <w:p w14:paraId="398336A2" w14:textId="77777777" w:rsidR="008652AF" w:rsidRPr="008652AF" w:rsidRDefault="008652AF" w:rsidP="008652AF">
      <w:pPr>
        <w:pStyle w:val="BodyText"/>
        <w:rPr>
          <w:rStyle w:val="PlaceholderText"/>
          <w:color w:val="auto"/>
        </w:rPr>
      </w:pPr>
      <w:r w:rsidRPr="008652AF">
        <w:rPr>
          <w:rStyle w:val="PlaceholderText"/>
          <w:color w:val="auto"/>
        </w:rPr>
        <w:t xml:space="preserve">A SL UE is configured with SL CA towards a peer UE, means that the UE is configured with multiple SL carriers for its SL transmissions or receptions. </w:t>
      </w:r>
      <w:proofErr w:type="gramStart"/>
      <w:r w:rsidRPr="008652AF">
        <w:rPr>
          <w:rStyle w:val="PlaceholderText"/>
          <w:color w:val="auto"/>
        </w:rPr>
        <w:t>So</w:t>
      </w:r>
      <w:proofErr w:type="gramEnd"/>
      <w:r w:rsidRPr="008652AF">
        <w:rPr>
          <w:rStyle w:val="PlaceholderText"/>
          <w:color w:val="auto"/>
        </w:rPr>
        <w:t xml:space="preserve"> the UE can aggregate these SL carriers together for its SL transmissions or receptions. The UE would be able to perform transmissions or receptions according to at least one of the following </w:t>
      </w:r>
      <w:proofErr w:type="gramStart"/>
      <w:r w:rsidRPr="008652AF">
        <w:rPr>
          <w:rStyle w:val="PlaceholderText"/>
          <w:color w:val="auto"/>
        </w:rPr>
        <w:t>modes</w:t>
      </w:r>
      <w:proofErr w:type="gramEnd"/>
    </w:p>
    <w:p w14:paraId="79D3B1CD" w14:textId="77777777" w:rsidR="008652AF" w:rsidRPr="008652AF" w:rsidRDefault="008652AF" w:rsidP="008652AF">
      <w:pPr>
        <w:pStyle w:val="BodyText"/>
        <w:keepLines/>
        <w:numPr>
          <w:ilvl w:val="0"/>
          <w:numId w:val="3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rStyle w:val="PlaceholderText"/>
          <w:color w:val="auto"/>
        </w:rPr>
      </w:pPr>
      <w:r w:rsidRPr="008652AF">
        <w:rPr>
          <w:rStyle w:val="PlaceholderText"/>
          <w:color w:val="auto"/>
        </w:rPr>
        <w:t xml:space="preserve">The UE may only use one of the SL carriers to perform SL transmission or </w:t>
      </w:r>
      <w:proofErr w:type="gramStart"/>
      <w:r w:rsidRPr="008652AF">
        <w:rPr>
          <w:rStyle w:val="PlaceholderText"/>
          <w:color w:val="auto"/>
        </w:rPr>
        <w:t>reception</w:t>
      </w:r>
      <w:proofErr w:type="gramEnd"/>
      <w:r w:rsidRPr="008652AF">
        <w:rPr>
          <w:rStyle w:val="PlaceholderText"/>
          <w:color w:val="auto"/>
        </w:rPr>
        <w:t xml:space="preserve"> </w:t>
      </w:r>
    </w:p>
    <w:p w14:paraId="4958F437" w14:textId="77777777" w:rsidR="008652AF" w:rsidRPr="008652AF" w:rsidRDefault="008652AF" w:rsidP="008652AF">
      <w:pPr>
        <w:pStyle w:val="BodyText"/>
        <w:keepLines/>
        <w:numPr>
          <w:ilvl w:val="0"/>
          <w:numId w:val="3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rStyle w:val="PlaceholderText"/>
          <w:color w:val="auto"/>
        </w:rPr>
      </w:pPr>
      <w:r w:rsidRPr="008652AF">
        <w:rPr>
          <w:rStyle w:val="PlaceholderText"/>
          <w:color w:val="auto"/>
        </w:rPr>
        <w:t>The UE may use multiple SL carriers of the configured SL carriers simultaneously to perform SL transmission or reception. A transmission or reception on a SL carrier may be fully or partially overlapping in time domain with another transmission or reception on another SL carrier.</w:t>
      </w:r>
    </w:p>
    <w:p w14:paraId="0D7AC278" w14:textId="77777777" w:rsidR="008652AF" w:rsidRPr="008652AF" w:rsidRDefault="008652AF" w:rsidP="008652AF"/>
    <w:p w14:paraId="67BDD9ED" w14:textId="08E0B95D" w:rsidR="008A4FEE" w:rsidRDefault="00546CE0" w:rsidP="008A4FEE">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1</w:t>
      </w:r>
      <w:r>
        <w:rPr>
          <w:rFonts w:eastAsia="Times New Roman"/>
        </w:rPr>
        <w:t xml:space="preserve"> </w:t>
      </w:r>
      <w:r w:rsidR="00252308">
        <w:rPr>
          <w:rFonts w:eastAsia="Times New Roman"/>
        </w:rPr>
        <w:t>C</w:t>
      </w:r>
      <w:r w:rsidR="00C05834">
        <w:rPr>
          <w:rFonts w:eastAsia="Times New Roman"/>
        </w:rPr>
        <w:t>arrier management</w:t>
      </w:r>
    </w:p>
    <w:p w14:paraId="3033D843" w14:textId="59AAE61D" w:rsidR="003D6C50" w:rsidRPr="00D97EDF" w:rsidRDefault="003D6C50" w:rsidP="00D97EDF">
      <w:pPr>
        <w:rPr>
          <w:rFonts w:ascii="Arial" w:hAnsi="Arial" w:cs="Arial"/>
        </w:rPr>
      </w:pPr>
      <w:r w:rsidRPr="00D97EDF">
        <w:rPr>
          <w:rFonts w:ascii="Arial" w:hAnsi="Arial" w:cs="Arial"/>
        </w:rPr>
        <w:t xml:space="preserve">How to map the </w:t>
      </w:r>
      <w:r w:rsidR="00C927C9">
        <w:rPr>
          <w:rFonts w:ascii="Arial" w:hAnsi="Arial" w:cs="Arial"/>
        </w:rPr>
        <w:t>services</w:t>
      </w:r>
      <w:r w:rsidRPr="00D97EDF">
        <w:rPr>
          <w:rFonts w:ascii="Arial" w:hAnsi="Arial" w:cs="Arial"/>
        </w:rPr>
        <w:t xml:space="preserve"> </w:t>
      </w:r>
      <w:r w:rsidR="001B5609">
        <w:rPr>
          <w:rFonts w:ascii="Arial" w:hAnsi="Arial" w:cs="Arial"/>
        </w:rPr>
        <w:t>to</w:t>
      </w:r>
      <w:r w:rsidRPr="00D97EDF">
        <w:rPr>
          <w:rFonts w:ascii="Arial" w:hAnsi="Arial" w:cs="Arial"/>
        </w:rPr>
        <w:t xml:space="preserve"> frequencies were discussed in RAN2#112bis</w:t>
      </w:r>
      <w:r w:rsidR="001B5609">
        <w:rPr>
          <w:rFonts w:ascii="Arial" w:hAnsi="Arial" w:cs="Arial"/>
        </w:rPr>
        <w:t>. RAN2 has made the below agreements for unicast.</w:t>
      </w:r>
    </w:p>
    <w:p w14:paraId="3C0076A3" w14:textId="77777777" w:rsidR="00CC6F3C" w:rsidRDefault="00CC6F3C" w:rsidP="00CC6F3C">
      <w:pPr>
        <w:pStyle w:val="Doc-text2"/>
        <w:pBdr>
          <w:top w:val="single" w:sz="4" w:space="1" w:color="auto"/>
          <w:left w:val="single" w:sz="4" w:space="4" w:color="auto"/>
          <w:bottom w:val="single" w:sz="4" w:space="1" w:color="auto"/>
          <w:right w:val="single" w:sz="4" w:space="4" w:color="auto"/>
        </w:pBdr>
      </w:pPr>
      <w:r>
        <w:t>Proposal 1: Based on observation that section 6.1.2.12 of TS 24.587-v18.0.0 has captured V2X layer can be provisioned with service to frequency mapping for unicast. RAN2 assume it is applicable to PC5 unicast SL CA after link has been established. RAN2 notify SA2 this assumption and ask their input on identified questions.</w:t>
      </w:r>
    </w:p>
    <w:p w14:paraId="6C9A6176" w14:textId="56735540" w:rsidR="00CC6F3C" w:rsidRDefault="00B860E3" w:rsidP="00753FCB">
      <w:pPr>
        <w:rPr>
          <w:rStyle w:val="IvDbodytextChar"/>
          <w:rFonts w:eastAsiaTheme="majorEastAsia" w:cs="Arial"/>
          <w:bCs/>
        </w:rPr>
      </w:pPr>
      <w:r>
        <w:rPr>
          <w:rStyle w:val="IvDbodytextChar"/>
          <w:rFonts w:eastAsiaTheme="majorEastAsia" w:cs="Arial"/>
          <w:bCs/>
        </w:rPr>
        <w:t xml:space="preserve">There is a remaining issue on whether the UE </w:t>
      </w:r>
      <w:r w:rsidR="00EF0548">
        <w:rPr>
          <w:rStyle w:val="IvDbodytextChar"/>
          <w:rFonts w:eastAsiaTheme="majorEastAsia" w:cs="Arial"/>
          <w:bCs/>
        </w:rPr>
        <w:t xml:space="preserve">can map initial PC5 signaling to carriers. </w:t>
      </w:r>
    </w:p>
    <w:p w14:paraId="70203F91" w14:textId="340ED592" w:rsidR="00EF0548" w:rsidRPr="00514F70" w:rsidRDefault="00EF0548" w:rsidP="00EF0548">
      <w:pPr>
        <w:rPr>
          <w:rFonts w:ascii="Arial" w:hAnsi="Arial" w:cs="Arial"/>
          <w:lang w:eastAsia="x-none"/>
        </w:rPr>
      </w:pPr>
      <w:r w:rsidRPr="00514F70">
        <w:rPr>
          <w:rFonts w:ascii="Arial" w:hAnsi="Arial" w:cs="Arial"/>
        </w:rPr>
        <w:t>In clause 5.1.2.1 of TS 23.287, t</w:t>
      </w:r>
      <w:r w:rsidRPr="00514F70">
        <w:rPr>
          <w:rFonts w:ascii="Arial" w:hAnsi="Arial" w:cs="Arial"/>
          <w:lang w:eastAsia="x-none"/>
        </w:rPr>
        <w:t>he Destination L2 IDs</w:t>
      </w:r>
      <w:r w:rsidRPr="00514F70">
        <w:rPr>
          <w:rFonts w:ascii="Arial" w:hAnsi="Arial" w:cs="Arial"/>
        </w:rPr>
        <w:t xml:space="preserve"> for </w:t>
      </w:r>
      <w:r w:rsidRPr="003234D8">
        <w:rPr>
          <w:rFonts w:ascii="Arial" w:hAnsi="Arial" w:cs="Arial"/>
          <w:b/>
          <w:bCs/>
          <w:lang w:eastAsia="zh-CN"/>
        </w:rPr>
        <w:t>V2X</w:t>
      </w:r>
      <w:r w:rsidRPr="003234D8">
        <w:rPr>
          <w:rFonts w:ascii="Arial" w:hAnsi="Arial" w:cs="Arial"/>
          <w:b/>
          <w:bCs/>
        </w:rPr>
        <w:t xml:space="preserve"> communications</w:t>
      </w:r>
      <w:r>
        <w:rPr>
          <w:rFonts w:ascii="Arial" w:hAnsi="Arial" w:cs="Arial"/>
        </w:rPr>
        <w:t xml:space="preserve"> in BC and GC</w:t>
      </w:r>
      <w:r w:rsidRPr="00514F70">
        <w:rPr>
          <w:rFonts w:ascii="Arial" w:hAnsi="Arial" w:cs="Arial"/>
        </w:rPr>
        <w:t xml:space="preserve"> over PC5</w:t>
      </w:r>
      <w:r w:rsidRPr="00514F70">
        <w:rPr>
          <w:rFonts w:ascii="Arial" w:hAnsi="Arial" w:cs="Arial"/>
          <w:lang w:eastAsia="ko-KR"/>
        </w:rPr>
        <w:t xml:space="preserve"> reference point is provisioned to the UE:</w:t>
      </w:r>
    </w:p>
    <w:p w14:paraId="362D915D" w14:textId="5CD85233" w:rsidR="00EF0548" w:rsidRPr="00490934" w:rsidRDefault="00EF0548" w:rsidP="00EF0548">
      <w:pPr>
        <w:pStyle w:val="B1"/>
      </w:pPr>
      <w:r w:rsidRPr="00490934">
        <w:t>6)</w:t>
      </w:r>
      <w:r w:rsidRPr="00490934">
        <w:tab/>
        <w:t>Policy/parameters when NR PC5 is selected:</w:t>
      </w:r>
    </w:p>
    <w:p w14:paraId="0D2E6F36" w14:textId="025D8BD2" w:rsidR="00EF0548" w:rsidRPr="00490934" w:rsidRDefault="00EF0548" w:rsidP="00EF0548">
      <w:pPr>
        <w:pStyle w:val="B2"/>
      </w:pPr>
      <w:r w:rsidRPr="00490934">
        <w:t>-</w:t>
      </w:r>
      <w:r w:rsidRPr="00490934">
        <w:tab/>
      </w:r>
      <w:r w:rsidRPr="00D97EDF">
        <w:rPr>
          <w:highlight w:val="yellow"/>
        </w:rPr>
        <w:t>The mapping of V2X service types to V2X frequencies with Geographical Area(s)</w:t>
      </w:r>
      <w:r w:rsidRPr="00490934">
        <w:t>.</w:t>
      </w:r>
    </w:p>
    <w:p w14:paraId="496D169A" w14:textId="35EA523A" w:rsidR="00EF0548" w:rsidRDefault="00EF0548" w:rsidP="00EF0548">
      <w:pPr>
        <w:pStyle w:val="B2"/>
      </w:pPr>
      <w:r>
        <w:t>-</w:t>
      </w:r>
      <w:r>
        <w:tab/>
        <w:t>The mapping of V2X service types to the default mode of communication (</w:t>
      </w:r>
      <w:proofErr w:type="gramStart"/>
      <w:r>
        <w:t>i.e.</w:t>
      </w:r>
      <w:proofErr w:type="gramEnd"/>
      <w:r>
        <w:t xml:space="preserve"> broadcast mode, groupcast mode or unicast mode).</w:t>
      </w:r>
    </w:p>
    <w:p w14:paraId="7908DD52" w14:textId="3A2F7DC7" w:rsidR="00EF0548" w:rsidRPr="00490934" w:rsidRDefault="00EF0548" w:rsidP="00EF054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641F88A6" w14:textId="47F84F7A" w:rsidR="00EF0548" w:rsidRPr="00490934" w:rsidRDefault="00EF0548" w:rsidP="00EF054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28CA3DDE" w14:textId="45C12484" w:rsidR="00EF0548" w:rsidRDefault="00EF0548" w:rsidP="00EF0548">
      <w:pPr>
        <w:pStyle w:val="B2"/>
      </w:pPr>
      <w:r>
        <w:t>-</w:t>
      </w:r>
      <w:r>
        <w:tab/>
      </w:r>
      <w:r w:rsidRPr="00D97EDF">
        <w:rPr>
          <w:highlight w:val="yellow"/>
        </w:rPr>
        <w:t>The mapping of V2X service types to default Destination Layer-2 ID(s) for initial signalling to establish unicast connection</w:t>
      </w:r>
      <w:r>
        <w:t>.</w:t>
      </w:r>
    </w:p>
    <w:p w14:paraId="354EA00D" w14:textId="2A37C02A" w:rsidR="003F18DA" w:rsidRDefault="003F18DA" w:rsidP="003F18DA">
      <w:pPr>
        <w:rPr>
          <w:rStyle w:val="IvDbodytextChar"/>
          <w:rFonts w:eastAsiaTheme="majorEastAsia" w:cs="Arial"/>
          <w:bCs/>
        </w:rPr>
      </w:pPr>
      <w:r>
        <w:rPr>
          <w:rStyle w:val="IvDbodytextChar"/>
          <w:rFonts w:eastAsiaTheme="majorEastAsia" w:cs="Arial"/>
          <w:bCs/>
        </w:rPr>
        <w:t xml:space="preserve">Based on the above </w:t>
      </w:r>
      <w:proofErr w:type="gramStart"/>
      <w:r>
        <w:rPr>
          <w:rStyle w:val="IvDbodytextChar"/>
          <w:rFonts w:eastAsiaTheme="majorEastAsia" w:cs="Arial"/>
          <w:bCs/>
        </w:rPr>
        <w:t>texts ”the</w:t>
      </w:r>
      <w:proofErr w:type="gramEnd"/>
      <w:r>
        <w:rPr>
          <w:rStyle w:val="IvDbodytextChar"/>
          <w:rFonts w:eastAsiaTheme="majorEastAsia" w:cs="Arial"/>
          <w:bCs/>
        </w:rPr>
        <w:t xml:space="preserve"> mapping of V2X service types to Destination L2 ID(</w:t>
      </w:r>
      <w:r w:rsidRPr="00FC5858">
        <w:rPr>
          <w:rStyle w:val="IvDbodytextChar"/>
          <w:rFonts w:eastAsiaTheme="majorEastAsia" w:cs="Arial"/>
          <w:bCs/>
          <w:highlight w:val="yellow"/>
        </w:rPr>
        <w:t>s</w:t>
      </w:r>
      <w:r>
        <w:rPr>
          <w:rStyle w:val="IvDbodytextChar"/>
          <w:rFonts w:eastAsiaTheme="majorEastAsia" w:cs="Arial"/>
          <w:bCs/>
        </w:rPr>
        <w:t>)” for broadcast or groupcast is provisioned to UE, means that there may be both 1 to 1 mapping and M to 1 mapping between service types to Destination L2 ID.</w:t>
      </w:r>
    </w:p>
    <w:p w14:paraId="245ED530" w14:textId="26CA0C22" w:rsidR="003F18DA" w:rsidRDefault="003F18DA" w:rsidP="003F18DA">
      <w:pPr>
        <w:pStyle w:val="Observation"/>
        <w:rPr>
          <w:rFonts w:cs="Arial"/>
        </w:rPr>
      </w:pPr>
      <w:bookmarkStart w:id="2" w:name="_Toc134507313"/>
      <w:bookmarkStart w:id="3" w:name="_Toc142567426"/>
      <w:r>
        <w:rPr>
          <w:rFonts w:cs="Arial"/>
        </w:rPr>
        <w:t>The existing SA2/CT1 specs allow both 1 to 1 and M to 1 mapping between service types to Destination L2 IDs</w:t>
      </w:r>
      <w:r w:rsidRPr="00505B83">
        <w:rPr>
          <w:rFonts w:cs="Arial"/>
        </w:rPr>
        <w:t>.</w:t>
      </w:r>
      <w:bookmarkEnd w:id="2"/>
      <w:bookmarkEnd w:id="3"/>
      <w:r w:rsidRPr="00505B83">
        <w:rPr>
          <w:rFonts w:cs="Arial"/>
        </w:rPr>
        <w:t xml:space="preserve"> </w:t>
      </w:r>
    </w:p>
    <w:p w14:paraId="65254A55" w14:textId="29F9AE08" w:rsidR="003F18DA" w:rsidRDefault="003F18DA" w:rsidP="003F18DA">
      <w:pPr>
        <w:rPr>
          <w:rStyle w:val="IvDbodytextChar"/>
          <w:rFonts w:eastAsiaTheme="majorEastAsia" w:cs="Arial"/>
          <w:bCs/>
        </w:rPr>
      </w:pPr>
      <w:r>
        <w:rPr>
          <w:rStyle w:val="IvDbodytextChar"/>
          <w:rFonts w:eastAsiaTheme="majorEastAsia" w:cs="Arial"/>
          <w:bCs/>
        </w:rPr>
        <w:t>Since the service type is invisible in AS layer, companies have the majority view that services to carriers mapping would be achieved/implemented in AS layer via services to L2 IDs in RAN2#112bis.</w:t>
      </w:r>
    </w:p>
    <w:p w14:paraId="62A18C0C" w14:textId="062E5938" w:rsidR="003F18DA" w:rsidRDefault="003F18DA" w:rsidP="003F18DA">
      <w:pPr>
        <w:pStyle w:val="Observation"/>
        <w:rPr>
          <w:rFonts w:cs="Arial"/>
        </w:rPr>
      </w:pPr>
      <w:bookmarkStart w:id="4" w:name="_Toc134507314"/>
      <w:bookmarkStart w:id="5" w:name="_Toc142567427"/>
      <w:r>
        <w:rPr>
          <w:rStyle w:val="IvDbodytextChar"/>
          <w:rFonts w:eastAsiaTheme="majorEastAsia" w:cs="Arial"/>
          <w:bCs w:val="0"/>
        </w:rPr>
        <w:t xml:space="preserve">Since the service type is invisible in AS layer, companies have the majority view that services to carriers mapping would be achieved/implemented in AS layer via </w:t>
      </w:r>
      <w:r w:rsidR="00F578C8">
        <w:rPr>
          <w:rStyle w:val="IvDbodytextChar"/>
          <w:rFonts w:eastAsiaTheme="majorEastAsia" w:cs="Arial"/>
          <w:bCs w:val="0"/>
        </w:rPr>
        <w:t xml:space="preserve">mapping from </w:t>
      </w:r>
      <w:r>
        <w:rPr>
          <w:rStyle w:val="IvDbodytextChar"/>
          <w:rFonts w:eastAsiaTheme="majorEastAsia" w:cs="Arial"/>
          <w:bCs w:val="0"/>
        </w:rPr>
        <w:t>services to L2 IDs</w:t>
      </w:r>
      <w:r w:rsidRPr="00505B83">
        <w:rPr>
          <w:rFonts w:cs="Arial"/>
        </w:rPr>
        <w:t>.</w:t>
      </w:r>
      <w:bookmarkEnd w:id="4"/>
      <w:bookmarkEnd w:id="5"/>
      <w:r w:rsidRPr="00505B83">
        <w:rPr>
          <w:rFonts w:cs="Arial"/>
        </w:rPr>
        <w:t xml:space="preserve"> </w:t>
      </w:r>
    </w:p>
    <w:p w14:paraId="622EFA10" w14:textId="1341ED8B" w:rsidR="003F18DA" w:rsidRPr="00EC7F83" w:rsidRDefault="003F18DA" w:rsidP="009A326B">
      <w:pPr>
        <w:pStyle w:val="Observation"/>
        <w:numPr>
          <w:ilvl w:val="0"/>
          <w:numId w:val="0"/>
        </w:numPr>
        <w:rPr>
          <w:rStyle w:val="IvDbodytextChar"/>
          <w:rFonts w:cs="Arial"/>
          <w:spacing w:val="0"/>
          <w:lang w:val="en-GB" w:eastAsia="ja-JP"/>
        </w:rPr>
      </w:pPr>
      <w:r w:rsidRPr="00505B83">
        <w:rPr>
          <w:rFonts w:cs="Arial"/>
        </w:rPr>
        <w:t xml:space="preserve"> </w:t>
      </w:r>
    </w:p>
    <w:p w14:paraId="32FECEB6" w14:textId="06702547" w:rsidR="0074667A" w:rsidRDefault="003F18DA" w:rsidP="003F18DA">
      <w:pPr>
        <w:rPr>
          <w:rStyle w:val="IvDbodytextChar"/>
          <w:rFonts w:eastAsiaTheme="majorEastAsia" w:cs="Arial"/>
          <w:bCs/>
        </w:rPr>
      </w:pPr>
      <w:r>
        <w:rPr>
          <w:rStyle w:val="IvDbodytextChar"/>
          <w:rFonts w:eastAsiaTheme="majorEastAsia" w:cs="Arial"/>
          <w:bCs/>
        </w:rPr>
        <w:t xml:space="preserve">Further clarification/update would be needed. The V2X layer needs to provision further information </w:t>
      </w:r>
      <w:proofErr w:type="gramStart"/>
      <w:r>
        <w:rPr>
          <w:rStyle w:val="IvDbodytextChar"/>
          <w:rFonts w:eastAsiaTheme="majorEastAsia" w:cs="Arial"/>
          <w:bCs/>
        </w:rPr>
        <w:t>in order to</w:t>
      </w:r>
      <w:proofErr w:type="gramEnd"/>
      <w:r>
        <w:rPr>
          <w:rStyle w:val="IvDbodytextChar"/>
          <w:rFonts w:eastAsiaTheme="majorEastAsia" w:cs="Arial"/>
          <w:bCs/>
        </w:rPr>
        <w:t xml:space="preserve"> let the AS layer to derive the mapping between services and frequencies. </w:t>
      </w:r>
      <w:r w:rsidR="00FE09FF">
        <w:rPr>
          <w:rStyle w:val="IvDbodytextChar"/>
          <w:rFonts w:eastAsiaTheme="majorEastAsia" w:cs="Arial"/>
          <w:bCs/>
        </w:rPr>
        <w:t>RAN2 has sent the LS (</w:t>
      </w:r>
      <w:r w:rsidR="00FE09FF">
        <w:rPr>
          <w:lang w:eastAsia="zh-CN"/>
        </w:rPr>
        <w:t>S2-2306317/</w:t>
      </w:r>
      <w:r w:rsidR="00FE09FF" w:rsidRPr="00DF642B">
        <w:rPr>
          <w:color w:val="000000"/>
        </w:rPr>
        <w:t>R2-2304236</w:t>
      </w:r>
      <w:r w:rsidR="00FE09FF">
        <w:rPr>
          <w:rStyle w:val="IvDbodytextChar"/>
          <w:rFonts w:eastAsiaTheme="majorEastAsia" w:cs="Arial"/>
          <w:bCs/>
        </w:rPr>
        <w:t xml:space="preserve">) to SA2 asking about relevant questions. </w:t>
      </w:r>
      <w:r w:rsidR="0074667A">
        <w:rPr>
          <w:rStyle w:val="IvDbodytextChar"/>
          <w:rFonts w:eastAsiaTheme="majorEastAsia" w:cs="Arial"/>
          <w:bCs/>
        </w:rPr>
        <w:t xml:space="preserve">SA2 has provided </w:t>
      </w:r>
      <w:r w:rsidR="00A05AF9">
        <w:rPr>
          <w:rStyle w:val="IvDbodytextChar"/>
          <w:rFonts w:eastAsiaTheme="majorEastAsia" w:cs="Arial"/>
          <w:bCs/>
        </w:rPr>
        <w:t>answers to the RAN2 LS (</w:t>
      </w:r>
      <w:r w:rsidR="00A05AF9">
        <w:rPr>
          <w:lang w:eastAsia="zh-CN"/>
        </w:rPr>
        <w:t>S2-2306317/</w:t>
      </w:r>
      <w:r w:rsidR="00A05AF9" w:rsidRPr="00DF642B">
        <w:rPr>
          <w:color w:val="000000"/>
        </w:rPr>
        <w:t>R2-2304236</w:t>
      </w:r>
      <w:r w:rsidR="00A05AF9">
        <w:rPr>
          <w:rStyle w:val="IvDbodytextChar"/>
          <w:rFonts w:eastAsiaTheme="majorEastAsia" w:cs="Arial"/>
          <w:bCs/>
        </w:rPr>
        <w:t xml:space="preserve">) in </w:t>
      </w:r>
      <w:r w:rsidR="00FB6013" w:rsidRPr="00D050A3">
        <w:rPr>
          <w:rFonts w:ascii="Arial" w:hAnsi="Arial" w:cs="Arial"/>
        </w:rPr>
        <w:t>S2-2307794</w:t>
      </w:r>
      <w:r w:rsidR="00FB6013">
        <w:rPr>
          <w:rStyle w:val="IvDbodytextChar"/>
          <w:rFonts w:eastAsiaTheme="majorEastAsia" w:cs="Arial"/>
          <w:bCs/>
        </w:rPr>
        <w:t xml:space="preserve">. </w:t>
      </w:r>
    </w:p>
    <w:p w14:paraId="3825F61E" w14:textId="77777777" w:rsidR="00D050A3" w:rsidRPr="007A5B2A" w:rsidRDefault="00D050A3" w:rsidP="00D050A3">
      <w:pPr>
        <w:pStyle w:val="ListParagraph"/>
        <w:numPr>
          <w:ilvl w:val="0"/>
          <w:numId w:val="44"/>
        </w:numPr>
        <w:overflowPunct/>
        <w:snapToGrid w:val="0"/>
        <w:spacing w:before="120" w:beforeAutospacing="1" w:after="120" w:line="259" w:lineRule="auto"/>
        <w:jc w:val="both"/>
        <w:textAlignment w:val="auto"/>
        <w:rPr>
          <w:rFonts w:ascii="Arial" w:eastAsia="Malgun Gothic" w:hAnsi="Arial" w:cs="Arial"/>
          <w:lang w:eastAsia="ko-KR"/>
        </w:rPr>
      </w:pPr>
      <w:r w:rsidRPr="00B4062E">
        <w:rPr>
          <w:rFonts w:ascii="Arial" w:eastAsia="SimSun" w:hAnsi="Arial" w:cs="Arial"/>
          <w:b/>
          <w:bCs/>
          <w:sz w:val="20"/>
          <w:szCs w:val="20"/>
          <w:lang w:eastAsia="zh-CN"/>
        </w:rPr>
        <w:lastRenderedPageBreak/>
        <w:t>Question 1:</w:t>
      </w:r>
      <w:r w:rsidRPr="007A5B2A">
        <w:rPr>
          <w:rFonts w:ascii="Arial" w:eastAsia="SimSun" w:hAnsi="Arial" w:cs="Arial"/>
          <w:bCs/>
          <w:sz w:val="20"/>
          <w:szCs w:val="20"/>
          <w:lang w:eastAsia="zh-CN"/>
        </w:rPr>
        <w:t xml:space="preserve">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can UE's AS layer obtain the mapping between L2 ID and frequencies?</w:t>
      </w:r>
    </w:p>
    <w:p w14:paraId="235FBA56" w14:textId="77777777" w:rsidR="00D050A3" w:rsidRPr="009B1E50" w:rsidRDefault="00D050A3" w:rsidP="00D050A3">
      <w:pPr>
        <w:pStyle w:val="ListParagraph"/>
        <w:numPr>
          <w:ilvl w:val="0"/>
          <w:numId w:val="44"/>
        </w:numPr>
        <w:overflowPunct/>
        <w:snapToGrid w:val="0"/>
        <w:spacing w:before="120" w:beforeAutospacing="1" w:after="120" w:line="259" w:lineRule="auto"/>
        <w:jc w:val="both"/>
        <w:textAlignment w:val="auto"/>
        <w:rPr>
          <w:rFonts w:ascii="Arial" w:eastAsia="SimSun" w:hAnsi="Arial" w:cs="Arial"/>
          <w:bCs/>
          <w:sz w:val="20"/>
          <w:szCs w:val="20"/>
          <w:lang w:eastAsia="zh-CN"/>
        </w:rPr>
      </w:pPr>
      <w:r w:rsidRPr="00B4062E">
        <w:rPr>
          <w:rFonts w:ascii="Arial" w:eastAsia="SimSun" w:hAnsi="Arial" w:cs="Arial"/>
          <w:b/>
          <w:bCs/>
          <w:sz w:val="20"/>
          <w:szCs w:val="20"/>
          <w:lang w:eastAsia="zh-CN"/>
        </w:rPr>
        <w:t>Answer 1</w:t>
      </w:r>
      <w:r>
        <w:rPr>
          <w:rFonts w:ascii="Arial" w:eastAsia="SimSun" w:hAnsi="Arial" w:cs="Arial"/>
          <w:b/>
          <w:bCs/>
          <w:sz w:val="20"/>
          <w:szCs w:val="20"/>
          <w:lang w:eastAsia="zh-CN"/>
        </w:rPr>
        <w:t xml:space="preserve"> with question for clarification</w:t>
      </w:r>
      <w:r w:rsidRPr="00B4062E">
        <w:rPr>
          <w:rFonts w:ascii="Arial" w:eastAsia="SimSun" w:hAnsi="Arial" w:cs="Arial"/>
          <w:b/>
          <w:bCs/>
          <w:sz w:val="20"/>
          <w:szCs w:val="20"/>
          <w:lang w:eastAsia="zh-CN"/>
        </w:rPr>
        <w:t>:</w:t>
      </w:r>
      <w:r>
        <w:rPr>
          <w:rFonts w:ascii="Arial" w:eastAsia="SimSun" w:hAnsi="Arial" w:cs="Arial"/>
          <w:bCs/>
          <w:sz w:val="20"/>
          <w:szCs w:val="20"/>
          <w:lang w:eastAsia="zh-CN"/>
        </w:rPr>
        <w:t xml:space="preserve"> </w:t>
      </w:r>
    </w:p>
    <w:p w14:paraId="2A7C3C20" w14:textId="77777777" w:rsidR="00D050A3" w:rsidRPr="00E95FDD" w:rsidRDefault="00D050A3" w:rsidP="00D050A3">
      <w:pPr>
        <w:pStyle w:val="ListParagraph"/>
        <w:snapToGrid w:val="0"/>
        <w:spacing w:before="120" w:beforeAutospacing="1" w:after="120"/>
        <w:ind w:leftChars="354" w:left="708" w:firstLine="1"/>
        <w:jc w:val="both"/>
        <w:rPr>
          <w:rFonts w:ascii="Arial" w:eastAsia="SimSun" w:hAnsi="Arial" w:cs="Arial"/>
          <w:b/>
          <w:bCs/>
          <w:sz w:val="20"/>
          <w:szCs w:val="20"/>
          <w:lang w:eastAsia="zh-CN"/>
        </w:rPr>
      </w:pPr>
      <w:r>
        <w:rPr>
          <w:rFonts w:ascii="Arial" w:eastAsia="SimSun" w:hAnsi="Arial" w:cs="Arial"/>
          <w:bCs/>
          <w:sz w:val="20"/>
          <w:szCs w:val="20"/>
          <w:lang w:eastAsia="zh-CN"/>
        </w:rPr>
        <w:t>According to discussion in SA2, m</w:t>
      </w:r>
      <w:r w:rsidRPr="00A72ACA">
        <w:rPr>
          <w:rFonts w:ascii="Arial" w:eastAsia="SimSun" w:hAnsi="Arial" w:cs="Arial"/>
          <w:bCs/>
          <w:sz w:val="20"/>
          <w:szCs w:val="20"/>
          <w:lang w:eastAsia="zh-CN"/>
        </w:rPr>
        <w:t>ost co</w:t>
      </w:r>
      <w:r>
        <w:rPr>
          <w:rFonts w:ascii="Arial" w:eastAsia="SimSun" w:hAnsi="Arial" w:cs="Arial"/>
          <w:bCs/>
          <w:sz w:val="20"/>
          <w:szCs w:val="20"/>
          <w:lang w:eastAsia="zh-CN"/>
        </w:rPr>
        <w:t>mpanies' understanding is Question 1</w:t>
      </w:r>
      <w:r w:rsidRPr="00A72ACA">
        <w:rPr>
          <w:rFonts w:ascii="Arial" w:eastAsia="SimSun" w:hAnsi="Arial" w:cs="Arial"/>
          <w:bCs/>
          <w:sz w:val="20"/>
          <w:szCs w:val="20"/>
          <w:lang w:eastAsia="zh-CN"/>
        </w:rPr>
        <w:t xml:space="preserve"> is about how the AS layer can know freq</w:t>
      </w:r>
      <w:r>
        <w:rPr>
          <w:rFonts w:ascii="Arial" w:eastAsia="SimSun" w:hAnsi="Arial" w:cs="Arial"/>
          <w:bCs/>
          <w:sz w:val="20"/>
          <w:szCs w:val="20"/>
          <w:lang w:eastAsia="zh-CN"/>
        </w:rPr>
        <w:t>uency</w:t>
      </w:r>
      <w:r w:rsidRPr="00A72ACA">
        <w:rPr>
          <w:rFonts w:ascii="Arial" w:eastAsia="SimSun" w:hAnsi="Arial" w:cs="Arial"/>
          <w:bCs/>
          <w:sz w:val="20"/>
          <w:szCs w:val="20"/>
          <w:lang w:eastAsia="zh-CN"/>
        </w:rPr>
        <w:t xml:space="preserve"> info</w:t>
      </w:r>
      <w:r>
        <w:rPr>
          <w:rFonts w:ascii="Arial" w:eastAsia="SimSun" w:hAnsi="Arial" w:cs="Arial"/>
          <w:bCs/>
          <w:sz w:val="20"/>
          <w:szCs w:val="20"/>
          <w:lang w:eastAsia="zh-CN"/>
        </w:rPr>
        <w:t>rmation</w:t>
      </w:r>
      <w:r w:rsidRPr="00A72ACA">
        <w:rPr>
          <w:rFonts w:ascii="Arial" w:eastAsia="SimSun" w:hAnsi="Arial" w:cs="Arial"/>
          <w:bCs/>
          <w:sz w:val="20"/>
          <w:szCs w:val="20"/>
          <w:lang w:eastAsia="zh-CN"/>
        </w:rPr>
        <w:t xml:space="preserve"> associated with the PC5-S m</w:t>
      </w:r>
      <w:r>
        <w:rPr>
          <w:rFonts w:ascii="Arial" w:eastAsia="SimSun" w:hAnsi="Arial" w:cs="Arial"/>
          <w:bCs/>
          <w:sz w:val="20"/>
          <w:szCs w:val="20"/>
          <w:lang w:eastAsia="zh-CN"/>
        </w:rPr>
        <w:t>essages</w:t>
      </w:r>
      <w:r w:rsidRPr="00A72ACA">
        <w:rPr>
          <w:rFonts w:ascii="Arial" w:eastAsia="SimSun" w:hAnsi="Arial" w:cs="Arial"/>
          <w:bCs/>
          <w:sz w:val="20"/>
          <w:szCs w:val="20"/>
          <w:lang w:eastAsia="zh-CN"/>
        </w:rPr>
        <w:t xml:space="preserve"> sent during </w:t>
      </w:r>
      <w:r>
        <w:rPr>
          <w:rFonts w:ascii="Arial" w:eastAsia="SimSun" w:hAnsi="Arial" w:cs="Arial"/>
          <w:bCs/>
          <w:sz w:val="20"/>
          <w:szCs w:val="20"/>
          <w:lang w:eastAsia="zh-CN"/>
        </w:rPr>
        <w:t>the PC5 unicast link</w:t>
      </w:r>
      <w:r w:rsidRPr="00A72ACA">
        <w:rPr>
          <w:rFonts w:ascii="Arial" w:eastAsia="SimSun" w:hAnsi="Arial" w:cs="Arial"/>
          <w:bCs/>
          <w:sz w:val="20"/>
          <w:szCs w:val="20"/>
          <w:lang w:eastAsia="zh-CN"/>
        </w:rPr>
        <w:t xml:space="preserve"> </w:t>
      </w:r>
      <w:r>
        <w:rPr>
          <w:rFonts w:ascii="Arial" w:eastAsia="SimSun" w:hAnsi="Arial" w:cs="Arial"/>
          <w:bCs/>
          <w:sz w:val="20"/>
          <w:szCs w:val="20"/>
          <w:lang w:eastAsia="zh-CN"/>
        </w:rPr>
        <w:t xml:space="preserve">establishment </w:t>
      </w:r>
      <w:r w:rsidRPr="00A72ACA">
        <w:rPr>
          <w:rFonts w:ascii="Arial" w:eastAsia="SimSun" w:hAnsi="Arial" w:cs="Arial"/>
          <w:bCs/>
          <w:sz w:val="20"/>
          <w:szCs w:val="20"/>
          <w:lang w:eastAsia="zh-CN"/>
        </w:rPr>
        <w:t>procedure. An</w:t>
      </w:r>
      <w:r>
        <w:rPr>
          <w:rFonts w:ascii="Arial" w:eastAsia="SimSun" w:hAnsi="Arial" w:cs="Arial"/>
          <w:bCs/>
          <w:sz w:val="20"/>
          <w:szCs w:val="20"/>
          <w:lang w:eastAsia="zh-CN"/>
        </w:rPr>
        <w:t>yhow some companies think that Question 1</w:t>
      </w:r>
      <w:r w:rsidRPr="00A72ACA">
        <w:rPr>
          <w:rFonts w:ascii="Arial" w:eastAsia="SimSun" w:hAnsi="Arial" w:cs="Arial"/>
          <w:bCs/>
          <w:sz w:val="20"/>
          <w:szCs w:val="20"/>
          <w:lang w:eastAsia="zh-CN"/>
        </w:rPr>
        <w:t xml:space="preserve"> is related to </w:t>
      </w:r>
      <w:r>
        <w:rPr>
          <w:rFonts w:ascii="Arial" w:eastAsia="SimSun" w:hAnsi="Arial" w:cs="Arial"/>
          <w:bCs/>
          <w:sz w:val="20"/>
          <w:szCs w:val="20"/>
          <w:lang w:eastAsia="zh-CN"/>
        </w:rPr>
        <w:t xml:space="preserve">the scenario </w:t>
      </w:r>
      <w:r w:rsidRPr="00A72ACA">
        <w:rPr>
          <w:rFonts w:ascii="Arial" w:eastAsia="SimSun" w:hAnsi="Arial" w:cs="Arial"/>
          <w:bCs/>
          <w:sz w:val="20"/>
          <w:szCs w:val="20"/>
          <w:lang w:eastAsia="zh-CN"/>
        </w:rPr>
        <w:t xml:space="preserve">after </w:t>
      </w:r>
      <w:r>
        <w:rPr>
          <w:rFonts w:ascii="Arial" w:eastAsia="SimSun" w:hAnsi="Arial" w:cs="Arial"/>
          <w:bCs/>
          <w:sz w:val="20"/>
          <w:szCs w:val="20"/>
          <w:lang w:eastAsia="zh-CN"/>
        </w:rPr>
        <w:t>the PC5 unicast link is established</w:t>
      </w:r>
      <w:r w:rsidRPr="00A72ACA">
        <w:rPr>
          <w:rFonts w:ascii="Arial" w:eastAsia="SimSun" w:hAnsi="Arial" w:cs="Arial"/>
          <w:bCs/>
          <w:sz w:val="20"/>
          <w:szCs w:val="20"/>
          <w:lang w:eastAsia="zh-CN"/>
        </w:rPr>
        <w:t>.</w:t>
      </w:r>
      <w:r>
        <w:rPr>
          <w:rFonts w:ascii="Arial" w:eastAsia="SimSun" w:hAnsi="Arial" w:cs="Arial"/>
          <w:bCs/>
          <w:sz w:val="20"/>
          <w:szCs w:val="20"/>
          <w:lang w:eastAsia="zh-CN"/>
        </w:rPr>
        <w:t xml:space="preserve"> </w:t>
      </w:r>
      <w:r w:rsidRPr="00E95FDD">
        <w:rPr>
          <w:rFonts w:ascii="Arial" w:eastAsia="SimSun" w:hAnsi="Arial" w:cs="Arial"/>
          <w:b/>
          <w:bCs/>
          <w:sz w:val="20"/>
          <w:szCs w:val="20"/>
          <w:lang w:eastAsia="zh-CN"/>
        </w:rPr>
        <w:t>Therefore, SA2 would like to ask RAN2 about what the scenario Question 1 is related to.</w:t>
      </w:r>
    </w:p>
    <w:p w14:paraId="7B1B6B04" w14:textId="77777777" w:rsidR="00D050A3" w:rsidRPr="000704C3" w:rsidRDefault="00D050A3" w:rsidP="00D050A3">
      <w:pPr>
        <w:pStyle w:val="ListParagraph"/>
        <w:snapToGrid w:val="0"/>
        <w:spacing w:before="120" w:beforeAutospacing="1" w:after="120"/>
        <w:ind w:leftChars="354" w:left="708" w:firstLine="1"/>
        <w:jc w:val="both"/>
        <w:rPr>
          <w:rFonts w:ascii="Arial" w:eastAsia="Malgun Gothic" w:hAnsi="Arial" w:cs="Arial"/>
          <w:sz w:val="20"/>
          <w:szCs w:val="20"/>
          <w:lang w:eastAsia="ko-KR"/>
        </w:rPr>
      </w:pPr>
      <w:r w:rsidRPr="000704C3">
        <w:rPr>
          <w:rFonts w:ascii="Arial" w:eastAsia="SimSun" w:hAnsi="Arial" w:cs="Arial"/>
          <w:bCs/>
          <w:sz w:val="20"/>
          <w:szCs w:val="20"/>
          <w:lang w:eastAsia="zh-CN"/>
        </w:rPr>
        <w:t>SA2 also discussed how to let the AS layer know frequency information associated with the PC5-S messages sent for PC5 unicast link establishment, by providing frequency information together with the PC5-S message to the AS layer from the V2X layer, however there was no corresponding CR approved yet in SA2.</w:t>
      </w:r>
    </w:p>
    <w:p w14:paraId="3046EBB6" w14:textId="77777777" w:rsidR="00D050A3" w:rsidRPr="007A5B2A" w:rsidRDefault="00D050A3" w:rsidP="00D050A3">
      <w:pPr>
        <w:pStyle w:val="ListParagraph"/>
        <w:numPr>
          <w:ilvl w:val="0"/>
          <w:numId w:val="44"/>
        </w:numPr>
        <w:overflowPunct/>
        <w:snapToGrid w:val="0"/>
        <w:spacing w:before="120" w:beforeAutospacing="1" w:after="120" w:line="259" w:lineRule="auto"/>
        <w:jc w:val="both"/>
        <w:textAlignment w:val="auto"/>
        <w:rPr>
          <w:rFonts w:ascii="Arial" w:eastAsia="Malgun Gothic" w:hAnsi="Arial" w:cs="Arial"/>
          <w:lang w:eastAsia="ko-KR"/>
        </w:rPr>
      </w:pPr>
      <w:r w:rsidRPr="00B4062E">
        <w:rPr>
          <w:rFonts w:ascii="Arial" w:eastAsia="SimSun" w:hAnsi="Arial" w:cs="Arial"/>
          <w:b/>
          <w:bCs/>
          <w:sz w:val="20"/>
          <w:szCs w:val="20"/>
          <w:lang w:eastAsia="zh-CN"/>
        </w:rPr>
        <w:t>Question 2:</w:t>
      </w:r>
      <w:r w:rsidRPr="007A5B2A">
        <w:rPr>
          <w:rFonts w:ascii="Arial" w:eastAsia="SimSun" w:hAnsi="Arial" w:cs="Arial"/>
          <w:bCs/>
          <w:sz w:val="20"/>
          <w:szCs w:val="20"/>
          <w:lang w:eastAsia="zh-CN"/>
        </w:rPr>
        <w:t xml:space="preserve"> According to TS 24.587, PC5 unicast allows </w:t>
      </w:r>
      <w:proofErr w:type="spellStart"/>
      <w:r w:rsidRPr="007A5B2A">
        <w:rPr>
          <w:rFonts w:ascii="Arial" w:eastAsia="SimSun" w:hAnsi="Arial" w:cs="Arial"/>
          <w:bCs/>
          <w:sz w:val="20"/>
          <w:szCs w:val="20"/>
          <w:lang w:eastAsia="zh-CN"/>
        </w:rPr>
        <w:t>UEs</w:t>
      </w:r>
      <w:proofErr w:type="spellEnd"/>
      <w:r w:rsidRPr="007A5B2A">
        <w:rPr>
          <w:rFonts w:ascii="Arial" w:eastAsia="SimSun" w:hAnsi="Arial" w:cs="Arial"/>
          <w:bCs/>
          <w:sz w:val="20"/>
          <w:szCs w:val="20"/>
          <w:lang w:eastAsia="zh-CN"/>
        </w:rPr>
        <w:t xml:space="preserve"> to add/modify/remove V2X services/PC5 QoS flows to the same L2 ID pair. Then, given service info is invisible to AS layer, how can the UE ensure the modified V2X services to be transmitted only on the corresponding frequencies mapped in the V2X layer?</w:t>
      </w:r>
    </w:p>
    <w:p w14:paraId="2BCD797D" w14:textId="77777777" w:rsidR="00D050A3" w:rsidRPr="0028764B" w:rsidRDefault="00D050A3" w:rsidP="00D050A3">
      <w:pPr>
        <w:pStyle w:val="ListParagraph"/>
        <w:numPr>
          <w:ilvl w:val="0"/>
          <w:numId w:val="44"/>
        </w:numPr>
        <w:overflowPunct/>
        <w:snapToGrid w:val="0"/>
        <w:spacing w:before="120" w:beforeAutospacing="1" w:after="120" w:line="259" w:lineRule="auto"/>
        <w:jc w:val="both"/>
        <w:textAlignment w:val="auto"/>
        <w:rPr>
          <w:rFonts w:ascii="Arial" w:eastAsia="Malgun Gothic" w:hAnsi="Arial" w:cs="Arial"/>
          <w:lang w:eastAsia="ko-KR"/>
        </w:rPr>
      </w:pPr>
      <w:r w:rsidRPr="00B4062E">
        <w:rPr>
          <w:rFonts w:ascii="Arial" w:eastAsia="SimSun" w:hAnsi="Arial" w:cs="Arial"/>
          <w:b/>
          <w:bCs/>
          <w:sz w:val="20"/>
          <w:szCs w:val="20"/>
          <w:lang w:eastAsia="zh-CN"/>
        </w:rPr>
        <w:t>Answer 2:</w:t>
      </w:r>
      <w:r>
        <w:rPr>
          <w:rFonts w:ascii="Arial" w:eastAsia="SimSun" w:hAnsi="Arial" w:cs="Arial"/>
          <w:bCs/>
          <w:sz w:val="20"/>
          <w:szCs w:val="20"/>
          <w:lang w:eastAsia="zh-CN"/>
        </w:rPr>
        <w:t xml:space="preserve"> </w:t>
      </w:r>
      <w:r w:rsidRPr="009B1E50">
        <w:rPr>
          <w:rFonts w:ascii="Arial" w:eastAsia="SimSun" w:hAnsi="Arial" w:cs="Arial"/>
          <w:bCs/>
          <w:sz w:val="20"/>
          <w:szCs w:val="20"/>
          <w:lang w:eastAsia="zh-CN"/>
        </w:rPr>
        <w:t>Based on the following operations</w:t>
      </w:r>
      <w:r>
        <w:rPr>
          <w:rFonts w:ascii="Arial" w:eastAsia="SimSun" w:hAnsi="Arial" w:cs="Arial"/>
          <w:bCs/>
          <w:sz w:val="20"/>
          <w:szCs w:val="20"/>
          <w:lang w:eastAsia="zh-CN"/>
        </w:rPr>
        <w:t xml:space="preserve"> as described in clauses</w:t>
      </w:r>
      <w:r w:rsidRPr="00A43205">
        <w:rPr>
          <w:rFonts w:ascii="Arial" w:hAnsi="Arial" w:cs="Arial"/>
          <w:sz w:val="20"/>
        </w:rPr>
        <w:t> </w:t>
      </w:r>
      <w:r w:rsidRPr="000B564D">
        <w:rPr>
          <w:rFonts w:ascii="Arial" w:eastAsia="SimSun" w:hAnsi="Arial" w:cs="Arial"/>
          <w:bCs/>
          <w:sz w:val="20"/>
          <w:szCs w:val="20"/>
          <w:lang w:eastAsia="zh-CN"/>
        </w:rPr>
        <w:t>5.4.1.1.3</w:t>
      </w:r>
      <w:r>
        <w:rPr>
          <w:rFonts w:ascii="Arial" w:eastAsia="SimSun" w:hAnsi="Arial" w:cs="Arial"/>
          <w:bCs/>
          <w:sz w:val="20"/>
          <w:szCs w:val="20"/>
          <w:lang w:eastAsia="zh-CN"/>
        </w:rPr>
        <w:t xml:space="preserve"> and </w:t>
      </w:r>
      <w:r w:rsidRPr="000B564D">
        <w:rPr>
          <w:rFonts w:ascii="Arial" w:eastAsia="SimSun" w:hAnsi="Arial" w:cs="Arial"/>
          <w:bCs/>
          <w:sz w:val="20"/>
          <w:szCs w:val="20"/>
          <w:lang w:eastAsia="zh-CN"/>
        </w:rPr>
        <w:t>6.3.3</w:t>
      </w:r>
      <w:r>
        <w:rPr>
          <w:rFonts w:ascii="Arial" w:eastAsia="SimSun" w:hAnsi="Arial" w:cs="Arial"/>
          <w:bCs/>
          <w:sz w:val="20"/>
          <w:szCs w:val="20"/>
          <w:lang w:eastAsia="zh-CN"/>
        </w:rPr>
        <w:t xml:space="preserve"> of </w:t>
      </w:r>
      <w:r w:rsidRPr="0062654C">
        <w:rPr>
          <w:rFonts w:ascii="Arial" w:eastAsia="SimSun" w:hAnsi="Arial" w:cs="Arial"/>
          <w:bCs/>
          <w:sz w:val="20"/>
          <w:szCs w:val="20"/>
          <w:lang w:eastAsia="zh-CN"/>
        </w:rPr>
        <w:t>TS</w:t>
      </w:r>
      <w:r w:rsidRPr="00A43205">
        <w:rPr>
          <w:rFonts w:ascii="Arial" w:hAnsi="Arial" w:cs="Arial"/>
          <w:sz w:val="20"/>
        </w:rPr>
        <w:t> </w:t>
      </w:r>
      <w:r w:rsidRPr="0062654C">
        <w:rPr>
          <w:rFonts w:ascii="Arial" w:eastAsia="SimSun" w:hAnsi="Arial" w:cs="Arial"/>
          <w:bCs/>
          <w:sz w:val="20"/>
          <w:szCs w:val="20"/>
          <w:lang w:eastAsia="zh-CN"/>
        </w:rPr>
        <w:t>23.287</w:t>
      </w:r>
      <w:r w:rsidRPr="009B1E50">
        <w:rPr>
          <w:rFonts w:ascii="Arial" w:eastAsia="SimSun" w:hAnsi="Arial" w:cs="Arial"/>
          <w:bCs/>
          <w:sz w:val="20"/>
          <w:szCs w:val="20"/>
          <w:lang w:eastAsia="zh-CN"/>
        </w:rPr>
        <w:t xml:space="preserve">, it is considered that the </w:t>
      </w:r>
      <w:r>
        <w:rPr>
          <w:rFonts w:ascii="Arial" w:eastAsia="SimSun" w:hAnsi="Arial" w:cs="Arial"/>
          <w:bCs/>
          <w:sz w:val="20"/>
          <w:szCs w:val="20"/>
          <w:lang w:eastAsia="zh-CN"/>
        </w:rPr>
        <w:t>UE</w:t>
      </w:r>
      <w:r w:rsidRPr="009B1E50">
        <w:rPr>
          <w:rFonts w:ascii="Arial" w:eastAsia="SimSun" w:hAnsi="Arial" w:cs="Arial"/>
          <w:bCs/>
          <w:sz w:val="20"/>
          <w:szCs w:val="20"/>
          <w:lang w:eastAsia="zh-CN"/>
        </w:rPr>
        <w:t xml:space="preserve"> can </w:t>
      </w:r>
      <w:r w:rsidRPr="006D775A">
        <w:rPr>
          <w:rFonts w:ascii="Arial" w:eastAsia="SimSun" w:hAnsi="Arial" w:cs="Arial"/>
          <w:bCs/>
          <w:sz w:val="20"/>
          <w:szCs w:val="20"/>
          <w:lang w:eastAsia="zh-CN"/>
        </w:rPr>
        <w:t>ensure the modified V2X services to be transmitted only on the corresponding frequencies mapped in the V2X layer</w:t>
      </w:r>
      <w:r w:rsidRPr="009B1E50">
        <w:rPr>
          <w:rFonts w:ascii="Arial" w:eastAsia="SimSun" w:hAnsi="Arial" w:cs="Arial"/>
          <w:bCs/>
          <w:sz w:val="20"/>
          <w:szCs w:val="20"/>
          <w:lang w:eastAsia="zh-CN"/>
        </w:rPr>
        <w:t>.</w:t>
      </w:r>
    </w:p>
    <w:p w14:paraId="04BA781F" w14:textId="77777777" w:rsidR="00D050A3" w:rsidRPr="009C15AE" w:rsidRDefault="00D050A3" w:rsidP="00D050A3">
      <w:pPr>
        <w:pStyle w:val="ListParagraph"/>
        <w:snapToGrid w:val="0"/>
        <w:spacing w:before="120" w:beforeAutospacing="1" w:after="120"/>
        <w:ind w:leftChars="360" w:left="992" w:hangingChars="136" w:hanging="272"/>
        <w:jc w:val="both"/>
        <w:rPr>
          <w:rFonts w:ascii="Arial" w:eastAsia="Malgun Gothic" w:hAnsi="Arial" w:cs="Arial"/>
          <w:bCs/>
          <w:sz w:val="20"/>
          <w:szCs w:val="20"/>
          <w:lang w:eastAsia="ko-KR"/>
        </w:rPr>
      </w:pPr>
      <w:proofErr w:type="spellStart"/>
      <w:r>
        <w:rPr>
          <w:rFonts w:ascii="Arial" w:eastAsia="Malgun Gothic" w:hAnsi="Arial" w:cs="Arial" w:hint="eastAsia"/>
          <w:bCs/>
          <w:sz w:val="20"/>
          <w:szCs w:val="20"/>
          <w:lang w:eastAsia="ko-KR"/>
        </w:rPr>
        <w:t>i</w:t>
      </w:r>
      <w:proofErr w:type="spellEnd"/>
      <w:r>
        <w:rPr>
          <w:rFonts w:ascii="Arial" w:eastAsia="Malgun Gothic" w:hAnsi="Arial" w:cs="Arial" w:hint="eastAsia"/>
          <w:bCs/>
          <w:sz w:val="20"/>
          <w:szCs w:val="20"/>
          <w:lang w:eastAsia="ko-KR"/>
        </w:rPr>
        <w:t xml:space="preserve">) </w:t>
      </w:r>
      <w:r>
        <w:rPr>
          <w:rFonts w:ascii="Arial" w:eastAsia="Malgun Gothic" w:hAnsi="Arial" w:cs="Arial"/>
          <w:bCs/>
          <w:sz w:val="20"/>
          <w:szCs w:val="20"/>
          <w:lang w:eastAsia="ko-KR"/>
        </w:rPr>
        <w:t>T</w:t>
      </w:r>
      <w:r w:rsidRPr="009C15AE">
        <w:rPr>
          <w:rFonts w:ascii="Arial" w:eastAsia="Malgun Gothic" w:hAnsi="Arial" w:cs="Arial"/>
          <w:bCs/>
          <w:sz w:val="20"/>
          <w:szCs w:val="20"/>
          <w:lang w:eastAsia="ko-KR"/>
        </w:rPr>
        <w:t>he AS layer maintain</w:t>
      </w:r>
      <w:r>
        <w:rPr>
          <w:rFonts w:ascii="Arial" w:eastAsia="Malgun Gothic" w:hAnsi="Arial" w:cs="Arial"/>
          <w:bCs/>
          <w:sz w:val="20"/>
          <w:szCs w:val="20"/>
          <w:lang w:eastAsia="ko-KR"/>
        </w:rPr>
        <w:t xml:space="preserve">s the PC5 unicast link related context </w:t>
      </w:r>
      <w:r w:rsidRPr="009C15AE">
        <w:rPr>
          <w:rFonts w:ascii="Arial" w:eastAsia="Malgun Gothic" w:hAnsi="Arial" w:cs="Arial"/>
          <w:bCs/>
          <w:sz w:val="20"/>
          <w:szCs w:val="20"/>
          <w:lang w:eastAsia="ko-KR"/>
        </w:rPr>
        <w:t>for the lifetime of the PC5 unicast link</w:t>
      </w:r>
      <w:r>
        <w:rPr>
          <w:rFonts w:ascii="Arial" w:eastAsia="Malgun Gothic" w:hAnsi="Arial" w:cs="Arial"/>
          <w:bCs/>
          <w:sz w:val="20"/>
          <w:szCs w:val="20"/>
          <w:lang w:eastAsia="ko-KR"/>
        </w:rPr>
        <w:t xml:space="preserve"> based on the various information provided by the V2X layer, e.g. </w:t>
      </w:r>
      <w:r w:rsidRPr="009C15AE">
        <w:rPr>
          <w:rFonts w:ascii="Arial" w:eastAsia="Malgun Gothic" w:hAnsi="Arial" w:cs="Arial"/>
          <w:bCs/>
          <w:sz w:val="20"/>
          <w:szCs w:val="20"/>
          <w:lang w:eastAsia="ko-KR"/>
        </w:rPr>
        <w:t>PC5 Link Identifier</w:t>
      </w:r>
      <w:r>
        <w:rPr>
          <w:rFonts w:ascii="Arial" w:eastAsia="Malgun Gothic" w:hAnsi="Arial" w:cs="Arial"/>
          <w:bCs/>
          <w:sz w:val="20"/>
          <w:szCs w:val="20"/>
          <w:lang w:eastAsia="ko-KR"/>
        </w:rPr>
        <w:t>, source L2 ID, destination L2 ID, etc.</w:t>
      </w:r>
    </w:p>
    <w:p w14:paraId="009EEA39" w14:textId="77777777" w:rsidR="00D050A3" w:rsidRPr="0036455B" w:rsidRDefault="00D050A3" w:rsidP="00D050A3">
      <w:pPr>
        <w:pStyle w:val="ListParagraph"/>
        <w:snapToGrid w:val="0"/>
        <w:spacing w:before="120" w:beforeAutospacing="1" w:after="120"/>
        <w:ind w:leftChars="360" w:left="992" w:hangingChars="136" w:hanging="272"/>
        <w:jc w:val="both"/>
        <w:rPr>
          <w:rFonts w:ascii="Arial" w:eastAsia="SimSun" w:hAnsi="Arial" w:cs="Arial"/>
          <w:bCs/>
          <w:sz w:val="20"/>
          <w:szCs w:val="20"/>
          <w:lang w:eastAsia="zh-CN"/>
        </w:rPr>
      </w:pPr>
      <w:r>
        <w:rPr>
          <w:rFonts w:ascii="Arial" w:eastAsia="SimSun" w:hAnsi="Arial" w:cs="Arial"/>
          <w:bCs/>
          <w:sz w:val="20"/>
          <w:szCs w:val="20"/>
          <w:lang w:eastAsia="zh-CN"/>
        </w:rPr>
        <w:t>ii</w:t>
      </w:r>
      <w:r w:rsidRPr="0028764B">
        <w:rPr>
          <w:rFonts w:ascii="Arial" w:eastAsia="SimSun" w:hAnsi="Arial" w:cs="Arial"/>
          <w:bCs/>
          <w:sz w:val="20"/>
          <w:szCs w:val="20"/>
          <w:lang w:eastAsia="zh-CN"/>
        </w:rPr>
        <w:t>) The V2X layer updates the AS layer about PC5 QoS Flow addition/modification/removal</w:t>
      </w:r>
      <w:r>
        <w:rPr>
          <w:rFonts w:ascii="Arial" w:eastAsia="SimSun" w:hAnsi="Arial" w:cs="Arial"/>
          <w:bCs/>
          <w:sz w:val="20"/>
          <w:szCs w:val="20"/>
          <w:lang w:eastAsia="zh-CN"/>
        </w:rPr>
        <w:t xml:space="preserve"> for the established PC5 unicast link</w:t>
      </w:r>
      <w:r w:rsidRPr="0028764B">
        <w:rPr>
          <w:rFonts w:ascii="Arial" w:eastAsia="SimSun" w:hAnsi="Arial" w:cs="Arial"/>
          <w:bCs/>
          <w:sz w:val="20"/>
          <w:szCs w:val="20"/>
          <w:lang w:eastAsia="zh-CN"/>
        </w:rPr>
        <w:t>.</w:t>
      </w:r>
      <w:r>
        <w:rPr>
          <w:rFonts w:ascii="Arial" w:eastAsia="SimSun" w:hAnsi="Arial" w:cs="Arial"/>
          <w:bCs/>
          <w:sz w:val="20"/>
          <w:szCs w:val="20"/>
          <w:lang w:eastAsia="zh-CN"/>
        </w:rPr>
        <w:t xml:space="preserve"> For </w:t>
      </w:r>
      <w:r w:rsidRPr="0028764B">
        <w:rPr>
          <w:rFonts w:ascii="Arial" w:eastAsia="SimSun" w:hAnsi="Arial" w:cs="Arial"/>
          <w:bCs/>
          <w:sz w:val="20"/>
          <w:szCs w:val="20"/>
          <w:lang w:eastAsia="zh-CN"/>
        </w:rPr>
        <w:t>PC5 QoS Flow addition</w:t>
      </w:r>
      <w:r>
        <w:rPr>
          <w:rFonts w:ascii="Arial" w:eastAsia="SimSun" w:hAnsi="Arial" w:cs="Arial"/>
          <w:bCs/>
          <w:sz w:val="20"/>
          <w:szCs w:val="20"/>
          <w:lang w:eastAsia="zh-CN"/>
        </w:rPr>
        <w:t>, t</w:t>
      </w:r>
      <w:r w:rsidRPr="0062654C">
        <w:rPr>
          <w:rFonts w:ascii="Arial" w:eastAsia="SimSun" w:hAnsi="Arial" w:cs="Arial"/>
          <w:bCs/>
          <w:sz w:val="20"/>
          <w:szCs w:val="20"/>
          <w:lang w:eastAsia="zh-CN"/>
        </w:rPr>
        <w:t>he V2X layer provides one or more rad</w:t>
      </w:r>
      <w:r>
        <w:rPr>
          <w:rFonts w:ascii="Arial" w:eastAsia="SimSun" w:hAnsi="Arial" w:cs="Arial"/>
          <w:bCs/>
          <w:sz w:val="20"/>
          <w:szCs w:val="20"/>
          <w:lang w:eastAsia="zh-CN"/>
        </w:rPr>
        <w:t xml:space="preserve">io frequencies </w:t>
      </w:r>
      <w:r w:rsidRPr="0036455B">
        <w:rPr>
          <w:rFonts w:ascii="Arial" w:eastAsia="SimSun" w:hAnsi="Arial" w:cs="Arial"/>
          <w:bCs/>
          <w:sz w:val="20"/>
          <w:szCs w:val="20"/>
          <w:lang w:eastAsia="zh-CN"/>
        </w:rPr>
        <w:t>associated with the added PC5 QoS Flow to the AS layer. The V2X layer can determine the radio frequencies based on the mapping of V2X service type(s) associated with the PC5 QoS Flow to V2X frequencies by using the related configuration as specified in clause</w:t>
      </w:r>
      <w:r w:rsidRPr="0036455B">
        <w:rPr>
          <w:rFonts w:ascii="Arial" w:hAnsi="Arial" w:cs="Arial"/>
          <w:sz w:val="20"/>
        </w:rPr>
        <w:t> </w:t>
      </w:r>
      <w:r w:rsidRPr="0036455B">
        <w:rPr>
          <w:rFonts w:ascii="Arial" w:eastAsia="SimSun" w:hAnsi="Arial" w:cs="Arial"/>
          <w:bCs/>
          <w:sz w:val="20"/>
          <w:szCs w:val="20"/>
          <w:lang w:eastAsia="zh-CN"/>
        </w:rPr>
        <w:t>5.1.2.1 of TS</w:t>
      </w:r>
      <w:r w:rsidRPr="0036455B">
        <w:rPr>
          <w:rFonts w:ascii="Arial" w:hAnsi="Arial" w:cs="Arial"/>
          <w:sz w:val="20"/>
        </w:rPr>
        <w:t> </w:t>
      </w:r>
      <w:r w:rsidRPr="0036455B">
        <w:rPr>
          <w:rFonts w:ascii="Arial" w:eastAsia="SimSun" w:hAnsi="Arial" w:cs="Arial"/>
          <w:bCs/>
          <w:sz w:val="20"/>
          <w:szCs w:val="20"/>
          <w:lang w:eastAsia="zh-CN"/>
        </w:rPr>
        <w:t>23.287 (i.e. "The mapping of V2X service types to V2X frequencies with Geographical Area(s)").</w:t>
      </w:r>
    </w:p>
    <w:p w14:paraId="6B8C3F95" w14:textId="77777777" w:rsidR="00D050A3" w:rsidRPr="0028764B" w:rsidRDefault="00D050A3" w:rsidP="00D050A3">
      <w:pPr>
        <w:pStyle w:val="ListParagraph"/>
        <w:snapToGrid w:val="0"/>
        <w:spacing w:before="120" w:beforeAutospacing="1" w:after="120"/>
        <w:ind w:leftChars="360" w:left="992" w:hangingChars="136" w:hanging="272"/>
        <w:jc w:val="both"/>
        <w:rPr>
          <w:rFonts w:ascii="Arial" w:eastAsia="SimSun" w:hAnsi="Arial" w:cs="Arial"/>
          <w:bCs/>
          <w:sz w:val="20"/>
          <w:szCs w:val="20"/>
          <w:lang w:eastAsia="zh-CN"/>
        </w:rPr>
      </w:pPr>
      <w:r w:rsidRPr="0036455B">
        <w:rPr>
          <w:rFonts w:ascii="Arial" w:eastAsia="SimSun" w:hAnsi="Arial" w:cs="Arial"/>
          <w:bCs/>
          <w:sz w:val="20"/>
          <w:szCs w:val="20"/>
          <w:lang w:eastAsia="zh-CN"/>
        </w:rPr>
        <w:t>iii) The V2X layer ensures that V2X service types associated with different radio frequencies</w:t>
      </w:r>
      <w:r w:rsidRPr="0028764B">
        <w:rPr>
          <w:rFonts w:ascii="Arial" w:eastAsia="SimSun" w:hAnsi="Arial" w:cs="Arial"/>
          <w:bCs/>
          <w:sz w:val="20"/>
          <w:szCs w:val="20"/>
          <w:lang w:eastAsia="zh-CN"/>
        </w:rPr>
        <w:t xml:space="preserve"> are classified into distinct PC5 QoS Flows.</w:t>
      </w:r>
    </w:p>
    <w:p w14:paraId="0D89EE39" w14:textId="028A8FA1" w:rsidR="00781A1C" w:rsidRDefault="009A326B" w:rsidP="003F18DA">
      <w:pPr>
        <w:rPr>
          <w:rStyle w:val="IvDbodytextChar"/>
          <w:rFonts w:eastAsiaTheme="majorEastAsia" w:cs="Arial"/>
          <w:bCs/>
        </w:rPr>
      </w:pPr>
      <w:r>
        <w:rPr>
          <w:rStyle w:val="IvDbodytextChar"/>
          <w:rFonts w:eastAsiaTheme="majorEastAsia" w:cs="Arial"/>
          <w:bCs/>
        </w:rPr>
        <w:t xml:space="preserve">Based on the SA2 response to Q1, RAN2 shall </w:t>
      </w:r>
      <w:r w:rsidR="00C34084">
        <w:rPr>
          <w:rStyle w:val="IvDbodytextChar"/>
          <w:rFonts w:eastAsiaTheme="majorEastAsia" w:cs="Arial"/>
          <w:bCs/>
        </w:rPr>
        <w:t>answer to SA2 that the</w:t>
      </w:r>
      <w:r w:rsidR="00E21625">
        <w:rPr>
          <w:rStyle w:val="IvDbodytextChar"/>
          <w:rFonts w:eastAsiaTheme="majorEastAsia" w:cs="Arial"/>
          <w:bCs/>
        </w:rPr>
        <w:t xml:space="preserve"> Question 1 is</w:t>
      </w:r>
      <w:r w:rsidR="00C34084">
        <w:rPr>
          <w:rStyle w:val="IvDbodytextChar"/>
          <w:rFonts w:eastAsiaTheme="majorEastAsia" w:cs="Arial"/>
          <w:bCs/>
        </w:rPr>
        <w:t xml:space="preserve"> </w:t>
      </w:r>
      <w:r w:rsidR="00E21625" w:rsidRPr="00A72ACA">
        <w:rPr>
          <w:rFonts w:ascii="Arial" w:eastAsia="SimSun" w:hAnsi="Arial" w:cs="Arial"/>
          <w:bCs/>
          <w:lang w:eastAsia="zh-CN"/>
        </w:rPr>
        <w:t xml:space="preserve">related to </w:t>
      </w:r>
      <w:r w:rsidR="00E21625">
        <w:rPr>
          <w:rFonts w:ascii="Arial" w:eastAsia="SimSun" w:hAnsi="Arial" w:cs="Arial"/>
          <w:bCs/>
          <w:lang w:eastAsia="zh-CN"/>
        </w:rPr>
        <w:t xml:space="preserve">the scenario </w:t>
      </w:r>
      <w:r w:rsidR="00E21625" w:rsidRPr="00A72ACA">
        <w:rPr>
          <w:rFonts w:ascii="Arial" w:eastAsia="SimSun" w:hAnsi="Arial" w:cs="Arial"/>
          <w:bCs/>
          <w:lang w:eastAsia="zh-CN"/>
        </w:rPr>
        <w:t xml:space="preserve">after </w:t>
      </w:r>
      <w:r w:rsidR="00E21625">
        <w:rPr>
          <w:rFonts w:ascii="Arial" w:eastAsia="SimSun" w:hAnsi="Arial" w:cs="Arial"/>
          <w:bCs/>
          <w:lang w:eastAsia="zh-CN"/>
        </w:rPr>
        <w:t>the PC5 unicast link is establishe</w:t>
      </w:r>
      <w:r w:rsidR="00DD7375">
        <w:rPr>
          <w:rFonts w:ascii="Arial" w:eastAsia="SimSun" w:hAnsi="Arial" w:cs="Arial"/>
          <w:bCs/>
          <w:lang w:eastAsia="zh-CN"/>
        </w:rPr>
        <w:t>d</w:t>
      </w:r>
    </w:p>
    <w:p w14:paraId="010D67DC" w14:textId="7643DA50" w:rsidR="003F18DA" w:rsidRDefault="00B254E7" w:rsidP="003F18DA">
      <w:pPr>
        <w:pStyle w:val="Proposal"/>
        <w:rPr>
          <w:rFonts w:cs="Arial"/>
        </w:rPr>
      </w:pPr>
      <w:bookmarkStart w:id="6" w:name="_Toc134507300"/>
      <w:bookmarkStart w:id="7" w:name="_Toc142567406"/>
      <w:r>
        <w:rPr>
          <w:rFonts w:cs="Arial"/>
        </w:rPr>
        <w:t xml:space="preserve">RAN2 answers to </w:t>
      </w:r>
      <w:r>
        <w:rPr>
          <w:rStyle w:val="IvDbodytextChar"/>
          <w:rFonts w:eastAsiaTheme="majorEastAsia" w:cs="Arial"/>
          <w:bCs w:val="0"/>
        </w:rPr>
        <w:t>to SA2 that the Question 1</w:t>
      </w:r>
      <w:r w:rsidR="00DD7375">
        <w:rPr>
          <w:rStyle w:val="IvDbodytextChar"/>
          <w:rFonts w:eastAsiaTheme="majorEastAsia" w:cs="Arial"/>
          <w:bCs w:val="0"/>
        </w:rPr>
        <w:t xml:space="preserve"> in RAN2 LS (</w:t>
      </w:r>
      <w:r w:rsidR="00DD7375">
        <w:rPr>
          <w:lang w:eastAsia="zh-CN"/>
        </w:rPr>
        <w:t>S2-2306317/</w:t>
      </w:r>
      <w:r w:rsidR="00DD7375" w:rsidRPr="00DF642B">
        <w:rPr>
          <w:color w:val="000000"/>
        </w:rPr>
        <w:t>R2-2304236</w:t>
      </w:r>
      <w:r w:rsidR="00DD7375">
        <w:rPr>
          <w:rStyle w:val="IvDbodytextChar"/>
          <w:rFonts w:eastAsiaTheme="majorEastAsia" w:cs="Arial"/>
          <w:bCs w:val="0"/>
        </w:rPr>
        <w:t>)</w:t>
      </w:r>
      <w:r>
        <w:rPr>
          <w:rStyle w:val="IvDbodytextChar"/>
          <w:rFonts w:eastAsiaTheme="majorEastAsia" w:cs="Arial"/>
          <w:bCs w:val="0"/>
        </w:rPr>
        <w:t xml:space="preserve"> is </w:t>
      </w:r>
      <w:r w:rsidRPr="00A72ACA">
        <w:rPr>
          <w:rFonts w:eastAsia="SimSun" w:cs="Arial"/>
          <w:lang w:eastAsia="zh-CN"/>
        </w:rPr>
        <w:t xml:space="preserve">related to </w:t>
      </w:r>
      <w:r>
        <w:rPr>
          <w:rFonts w:eastAsia="SimSun" w:cs="Arial"/>
          <w:lang w:eastAsia="zh-CN"/>
        </w:rPr>
        <w:t xml:space="preserve">the scenario </w:t>
      </w:r>
      <w:r w:rsidRPr="00A72ACA">
        <w:rPr>
          <w:rFonts w:eastAsia="SimSun" w:cs="Arial"/>
          <w:lang w:eastAsia="zh-CN"/>
        </w:rPr>
        <w:t xml:space="preserve">after </w:t>
      </w:r>
      <w:r>
        <w:rPr>
          <w:rFonts w:eastAsia="SimSun" w:cs="Arial"/>
          <w:lang w:eastAsia="zh-CN"/>
        </w:rPr>
        <w:t>the PC5 unicast link is establishe</w:t>
      </w:r>
      <w:r w:rsidR="00DD7375">
        <w:rPr>
          <w:rFonts w:eastAsia="SimSun" w:cs="Arial"/>
          <w:lang w:eastAsia="zh-CN"/>
        </w:rPr>
        <w:t>d</w:t>
      </w:r>
      <w:r w:rsidR="003F18DA">
        <w:rPr>
          <w:rStyle w:val="IvDbodytextChar"/>
          <w:rFonts w:eastAsiaTheme="majorEastAsia" w:cs="Arial"/>
          <w:bCs w:val="0"/>
        </w:rPr>
        <w:t>.</w:t>
      </w:r>
      <w:bookmarkEnd w:id="6"/>
      <w:bookmarkEnd w:id="7"/>
    </w:p>
    <w:p w14:paraId="0720EE58" w14:textId="27D9B308" w:rsidR="009714EC" w:rsidRDefault="001F7CFE" w:rsidP="003F18DA">
      <w:pPr>
        <w:rPr>
          <w:rStyle w:val="IvDbodytextChar"/>
          <w:rFonts w:eastAsiaTheme="majorEastAsia" w:cs="Arial"/>
          <w:bCs/>
        </w:rPr>
      </w:pPr>
      <w:r>
        <w:rPr>
          <w:rStyle w:val="IvDbodytextChar"/>
          <w:rFonts w:eastAsiaTheme="majorEastAsia" w:cs="Arial"/>
          <w:bCs/>
        </w:rPr>
        <w:t xml:space="preserve">In addition, the answers to Q1 can be inferred based on the SA2 answers to Q2. </w:t>
      </w:r>
    </w:p>
    <w:p w14:paraId="57E9DE10" w14:textId="01BF579A" w:rsidR="000E3C95" w:rsidRPr="000E3C95" w:rsidRDefault="000E3C95" w:rsidP="003F18DA">
      <w:pPr>
        <w:rPr>
          <w:rStyle w:val="IvDbodytextChar"/>
          <w:rFonts w:eastAsiaTheme="majorEastAsia" w:cs="Arial"/>
          <w:bCs/>
          <w:i/>
          <w:iCs/>
        </w:rPr>
      </w:pPr>
      <w:r w:rsidRPr="000E3C95">
        <w:rPr>
          <w:rFonts w:ascii="Arial" w:eastAsia="SimSun" w:hAnsi="Arial" w:cs="Arial"/>
          <w:bCs/>
          <w:i/>
          <w:iCs/>
          <w:lang w:eastAsia="zh-CN"/>
        </w:rPr>
        <w:t>For PC5 QoS Flow addition, the V2X layer provides one or more radio frequencies associated with the added PC5 QoS Flow to the AS layer. The V2X layer can determine the radio frequencies based on the mapping of V2X service type(s) associated with the PC5 QoS Flow to V2X frequencies by using the related configuration as specified in clause</w:t>
      </w:r>
      <w:r w:rsidRPr="000E3C95">
        <w:rPr>
          <w:rFonts w:ascii="Arial" w:hAnsi="Arial" w:cs="Arial"/>
          <w:i/>
          <w:iCs/>
        </w:rPr>
        <w:t> </w:t>
      </w:r>
      <w:r w:rsidRPr="000E3C95">
        <w:rPr>
          <w:rFonts w:ascii="Arial" w:eastAsia="SimSun" w:hAnsi="Arial" w:cs="Arial"/>
          <w:bCs/>
          <w:i/>
          <w:iCs/>
          <w:lang w:eastAsia="zh-CN"/>
        </w:rPr>
        <w:t>5.1.2.1 of TS</w:t>
      </w:r>
      <w:r w:rsidRPr="000E3C95">
        <w:rPr>
          <w:rFonts w:ascii="Arial" w:hAnsi="Arial" w:cs="Arial"/>
          <w:i/>
          <w:iCs/>
        </w:rPr>
        <w:t> </w:t>
      </w:r>
      <w:r w:rsidRPr="000E3C95">
        <w:rPr>
          <w:rFonts w:ascii="Arial" w:eastAsia="SimSun" w:hAnsi="Arial" w:cs="Arial"/>
          <w:bCs/>
          <w:i/>
          <w:iCs/>
          <w:lang w:eastAsia="zh-CN"/>
        </w:rPr>
        <w:t>23.287 (</w:t>
      </w:r>
      <w:proofErr w:type="gramStart"/>
      <w:r w:rsidRPr="000E3C95">
        <w:rPr>
          <w:rFonts w:ascii="Arial" w:eastAsia="SimSun" w:hAnsi="Arial" w:cs="Arial"/>
          <w:bCs/>
          <w:i/>
          <w:iCs/>
          <w:lang w:eastAsia="zh-CN"/>
        </w:rPr>
        <w:t>i.e.</w:t>
      </w:r>
      <w:proofErr w:type="gramEnd"/>
      <w:r w:rsidRPr="000E3C95">
        <w:rPr>
          <w:rFonts w:ascii="Arial" w:eastAsia="SimSun" w:hAnsi="Arial" w:cs="Arial"/>
          <w:bCs/>
          <w:i/>
          <w:iCs/>
          <w:lang w:eastAsia="zh-CN"/>
        </w:rPr>
        <w:t xml:space="preserve"> "The mapping of V2X service types to V2X frequencies with Geographical Area(s)").</w:t>
      </w:r>
    </w:p>
    <w:p w14:paraId="7A560310" w14:textId="4371FDC3" w:rsidR="003F18DA" w:rsidRDefault="003F18DA" w:rsidP="003F18DA">
      <w:pPr>
        <w:rPr>
          <w:rStyle w:val="IvDbodytextChar"/>
          <w:rFonts w:eastAsiaTheme="majorEastAsia" w:cs="Arial"/>
          <w:bCs/>
        </w:rPr>
      </w:pPr>
      <w:r>
        <w:rPr>
          <w:rStyle w:val="IvDbodytextChar"/>
          <w:rFonts w:eastAsiaTheme="majorEastAsia" w:cs="Arial"/>
          <w:bCs/>
        </w:rPr>
        <w:t>Since the V2X layer will map services (associated with different carriers/frequencies) to different QoS flows wherein each QoS flow is associated with a QoS profile</w:t>
      </w:r>
    </w:p>
    <w:p w14:paraId="50C07A18" w14:textId="77777777" w:rsidR="003F18DA" w:rsidRPr="005173B5" w:rsidRDefault="003F18DA" w:rsidP="003F18DA">
      <w:pPr>
        <w:pStyle w:val="PL"/>
        <w:rPr>
          <w:sz w:val="14"/>
          <w:szCs w:val="18"/>
        </w:rPr>
      </w:pPr>
      <w:r w:rsidRPr="005173B5">
        <w:rPr>
          <w:sz w:val="14"/>
          <w:szCs w:val="18"/>
        </w:rPr>
        <w:t xml:space="preserve">SL-QoS-Profile-r16 ::=        </w:t>
      </w:r>
      <w:r w:rsidRPr="005173B5">
        <w:rPr>
          <w:color w:val="993366"/>
          <w:sz w:val="14"/>
          <w:szCs w:val="18"/>
        </w:rPr>
        <w:t>SEQUENCE</w:t>
      </w:r>
      <w:r w:rsidRPr="005173B5">
        <w:rPr>
          <w:sz w:val="14"/>
          <w:szCs w:val="18"/>
        </w:rPr>
        <w:t xml:space="preserve"> {</w:t>
      </w:r>
    </w:p>
    <w:p w14:paraId="0318C4B6" w14:textId="77777777" w:rsidR="003F18DA" w:rsidRPr="005173B5" w:rsidRDefault="003F18DA" w:rsidP="003F18DA">
      <w:pPr>
        <w:pStyle w:val="PL"/>
        <w:rPr>
          <w:color w:val="808080"/>
          <w:sz w:val="14"/>
          <w:szCs w:val="18"/>
        </w:rPr>
      </w:pPr>
      <w:r w:rsidRPr="005173B5">
        <w:rPr>
          <w:sz w:val="14"/>
          <w:szCs w:val="18"/>
        </w:rPr>
        <w:t xml:space="preserve">    sl-PQI-r16                    SL-PQI-r16                                                  </w:t>
      </w:r>
      <w:r w:rsidRPr="005173B5">
        <w:rPr>
          <w:color w:val="993366"/>
          <w:sz w:val="14"/>
          <w:szCs w:val="18"/>
        </w:rPr>
        <w:t>OPTIONAL</w:t>
      </w:r>
      <w:r w:rsidRPr="005173B5">
        <w:rPr>
          <w:sz w:val="14"/>
          <w:szCs w:val="18"/>
        </w:rPr>
        <w:t xml:space="preserve">,   </w:t>
      </w:r>
      <w:r w:rsidRPr="005173B5">
        <w:rPr>
          <w:color w:val="808080"/>
          <w:sz w:val="14"/>
          <w:szCs w:val="18"/>
        </w:rPr>
        <w:t>-- Need R</w:t>
      </w:r>
    </w:p>
    <w:p w14:paraId="683F335C" w14:textId="77777777" w:rsidR="003F18DA" w:rsidRPr="005173B5" w:rsidRDefault="003F18DA" w:rsidP="003F18DA">
      <w:pPr>
        <w:pStyle w:val="PL"/>
        <w:rPr>
          <w:color w:val="808080"/>
          <w:sz w:val="14"/>
          <w:szCs w:val="18"/>
        </w:rPr>
      </w:pPr>
      <w:r w:rsidRPr="005173B5">
        <w:rPr>
          <w:sz w:val="14"/>
          <w:szCs w:val="18"/>
        </w:rPr>
        <w:t xml:space="preserve">    sl-GFBR-r16                   </w:t>
      </w:r>
      <w:r w:rsidRPr="005173B5">
        <w:rPr>
          <w:color w:val="993366"/>
          <w:sz w:val="14"/>
          <w:szCs w:val="18"/>
        </w:rPr>
        <w:t>INTEGER</w:t>
      </w:r>
      <w:r w:rsidRPr="005173B5">
        <w:rPr>
          <w:sz w:val="14"/>
          <w:szCs w:val="18"/>
        </w:rPr>
        <w:t xml:space="preserve"> (0..4000000000)                                     </w:t>
      </w:r>
      <w:r w:rsidRPr="005173B5">
        <w:rPr>
          <w:color w:val="993366"/>
          <w:sz w:val="14"/>
          <w:szCs w:val="18"/>
        </w:rPr>
        <w:t>OPTIONAL</w:t>
      </w:r>
      <w:r w:rsidRPr="005173B5">
        <w:rPr>
          <w:sz w:val="14"/>
          <w:szCs w:val="18"/>
        </w:rPr>
        <w:t xml:space="preserve">,   </w:t>
      </w:r>
      <w:r w:rsidRPr="005173B5">
        <w:rPr>
          <w:color w:val="808080"/>
          <w:sz w:val="14"/>
          <w:szCs w:val="18"/>
        </w:rPr>
        <w:t>-- Need R</w:t>
      </w:r>
    </w:p>
    <w:p w14:paraId="5BA247EF" w14:textId="77777777" w:rsidR="003F18DA" w:rsidRPr="005173B5" w:rsidRDefault="003F18DA" w:rsidP="003F18DA">
      <w:pPr>
        <w:pStyle w:val="PL"/>
        <w:rPr>
          <w:color w:val="808080"/>
          <w:sz w:val="14"/>
          <w:szCs w:val="18"/>
        </w:rPr>
      </w:pPr>
      <w:r w:rsidRPr="005173B5">
        <w:rPr>
          <w:sz w:val="14"/>
          <w:szCs w:val="18"/>
        </w:rPr>
        <w:t xml:space="preserve">    sl-MFBR-r16                   </w:t>
      </w:r>
      <w:r w:rsidRPr="005173B5">
        <w:rPr>
          <w:color w:val="993366"/>
          <w:sz w:val="14"/>
          <w:szCs w:val="18"/>
        </w:rPr>
        <w:t>INTEGER</w:t>
      </w:r>
      <w:r w:rsidRPr="005173B5">
        <w:rPr>
          <w:sz w:val="14"/>
          <w:szCs w:val="18"/>
        </w:rPr>
        <w:t xml:space="preserve"> (0..4000000000)                                     </w:t>
      </w:r>
      <w:r w:rsidRPr="005173B5">
        <w:rPr>
          <w:color w:val="993366"/>
          <w:sz w:val="14"/>
          <w:szCs w:val="18"/>
        </w:rPr>
        <w:t>OPTIONAL</w:t>
      </w:r>
      <w:r w:rsidRPr="005173B5">
        <w:rPr>
          <w:sz w:val="14"/>
          <w:szCs w:val="18"/>
        </w:rPr>
        <w:t xml:space="preserve">,   </w:t>
      </w:r>
      <w:r w:rsidRPr="005173B5">
        <w:rPr>
          <w:color w:val="808080"/>
          <w:sz w:val="14"/>
          <w:szCs w:val="18"/>
        </w:rPr>
        <w:t>-- Need R</w:t>
      </w:r>
    </w:p>
    <w:p w14:paraId="7BAE81CC" w14:textId="77777777" w:rsidR="003F18DA" w:rsidRPr="005173B5" w:rsidRDefault="003F18DA" w:rsidP="003F18DA">
      <w:pPr>
        <w:pStyle w:val="PL"/>
        <w:rPr>
          <w:color w:val="808080"/>
          <w:sz w:val="14"/>
          <w:szCs w:val="18"/>
        </w:rPr>
      </w:pPr>
      <w:r w:rsidRPr="005173B5">
        <w:rPr>
          <w:sz w:val="14"/>
          <w:szCs w:val="18"/>
        </w:rPr>
        <w:lastRenderedPageBreak/>
        <w:t xml:space="preserve">    sl-Range-r16                  </w:t>
      </w:r>
      <w:r w:rsidRPr="005173B5">
        <w:rPr>
          <w:color w:val="993366"/>
          <w:sz w:val="14"/>
          <w:szCs w:val="18"/>
        </w:rPr>
        <w:t>INTEGER</w:t>
      </w:r>
      <w:r w:rsidRPr="005173B5">
        <w:rPr>
          <w:sz w:val="14"/>
          <w:szCs w:val="18"/>
        </w:rPr>
        <w:t xml:space="preserve"> (1..1000)                                           </w:t>
      </w:r>
      <w:r w:rsidRPr="005173B5">
        <w:rPr>
          <w:color w:val="993366"/>
          <w:sz w:val="14"/>
          <w:szCs w:val="18"/>
        </w:rPr>
        <w:t>OPTIONAL</w:t>
      </w:r>
      <w:r w:rsidRPr="005173B5">
        <w:rPr>
          <w:sz w:val="14"/>
          <w:szCs w:val="18"/>
        </w:rPr>
        <w:t xml:space="preserve">,   </w:t>
      </w:r>
      <w:r w:rsidRPr="005173B5">
        <w:rPr>
          <w:color w:val="808080"/>
          <w:sz w:val="14"/>
          <w:szCs w:val="18"/>
        </w:rPr>
        <w:t>-- Need R</w:t>
      </w:r>
    </w:p>
    <w:p w14:paraId="70B6777A" w14:textId="77777777" w:rsidR="003F18DA" w:rsidRPr="005173B5" w:rsidRDefault="003F18DA" w:rsidP="003F18DA">
      <w:pPr>
        <w:pStyle w:val="PL"/>
        <w:rPr>
          <w:sz w:val="14"/>
          <w:szCs w:val="18"/>
        </w:rPr>
      </w:pPr>
      <w:r w:rsidRPr="005173B5">
        <w:rPr>
          <w:sz w:val="14"/>
          <w:szCs w:val="18"/>
        </w:rPr>
        <w:t xml:space="preserve">    ...</w:t>
      </w:r>
    </w:p>
    <w:p w14:paraId="231273A4" w14:textId="77777777" w:rsidR="003F18DA" w:rsidRPr="005173B5" w:rsidRDefault="003F18DA" w:rsidP="003F18DA">
      <w:pPr>
        <w:pStyle w:val="PL"/>
        <w:rPr>
          <w:sz w:val="14"/>
          <w:szCs w:val="18"/>
        </w:rPr>
      </w:pPr>
      <w:r w:rsidRPr="005173B5">
        <w:rPr>
          <w:sz w:val="14"/>
          <w:szCs w:val="18"/>
        </w:rPr>
        <w:t>}</w:t>
      </w:r>
    </w:p>
    <w:p w14:paraId="15EB18D9" w14:textId="77777777" w:rsidR="003F18DA" w:rsidRPr="00D02F4E" w:rsidRDefault="003F18DA" w:rsidP="002811A1">
      <w:pPr>
        <w:rPr>
          <w:rFonts w:ascii="Arial" w:eastAsiaTheme="majorEastAsia" w:hAnsi="Arial" w:cs="Arial"/>
        </w:rPr>
      </w:pPr>
      <w:r w:rsidRPr="00D02F4E">
        <w:rPr>
          <w:rFonts w:ascii="Arial" w:eastAsiaTheme="majorEastAsia" w:hAnsi="Arial" w:cs="Arial"/>
        </w:rPr>
        <w:t xml:space="preserve">It would be feasible for the V2X layer to provide the AS layer with flow QoS profile information (e.g., PQI) associated with each </w:t>
      </w:r>
      <w:proofErr w:type="gramStart"/>
      <w:r w:rsidRPr="00D02F4E">
        <w:rPr>
          <w:rFonts w:ascii="Arial" w:eastAsiaTheme="majorEastAsia" w:hAnsi="Arial" w:cs="Arial"/>
        </w:rPr>
        <w:t>frequencies</w:t>
      </w:r>
      <w:proofErr w:type="gramEnd"/>
      <w:r w:rsidRPr="00D02F4E">
        <w:rPr>
          <w:rFonts w:ascii="Arial" w:eastAsiaTheme="majorEastAsia" w:hAnsi="Arial" w:cs="Arial"/>
        </w:rPr>
        <w:t>, based on which, the AS layer can derive the mapping between services and frequencies. This solution is applicable to all cast types.</w:t>
      </w:r>
    </w:p>
    <w:p w14:paraId="4DF323FB" w14:textId="754ECE4F" w:rsidR="002811A1" w:rsidRPr="002811A1" w:rsidRDefault="001C7F8F" w:rsidP="002811A1">
      <w:pPr>
        <w:rPr>
          <w:rFonts w:ascii="Arial" w:eastAsiaTheme="majorEastAsia" w:hAnsi="Arial" w:cs="Arial"/>
        </w:rPr>
      </w:pPr>
      <w:r w:rsidRPr="002811A1">
        <w:rPr>
          <w:rFonts w:ascii="Arial" w:eastAsiaTheme="majorEastAsia" w:hAnsi="Arial" w:cs="Arial"/>
        </w:rPr>
        <w:t xml:space="preserve">In addition, this solution is also aligned with SA2 understanding/preferred solution based on the </w:t>
      </w:r>
      <w:r w:rsidR="00224069" w:rsidRPr="002811A1">
        <w:rPr>
          <w:rFonts w:ascii="Arial" w:eastAsiaTheme="majorEastAsia" w:hAnsi="Arial" w:cs="Arial"/>
        </w:rPr>
        <w:t>SA2’s answers to Q2.</w:t>
      </w:r>
      <w:r w:rsidR="004370EC" w:rsidRPr="002811A1">
        <w:rPr>
          <w:rFonts w:ascii="Arial" w:eastAsiaTheme="majorEastAsia" w:hAnsi="Arial" w:cs="Arial"/>
        </w:rPr>
        <w:t xml:space="preserve"> Therefore, </w:t>
      </w:r>
      <w:proofErr w:type="gramStart"/>
      <w:r w:rsidR="004370EC" w:rsidRPr="002811A1">
        <w:rPr>
          <w:rFonts w:ascii="Arial" w:eastAsiaTheme="majorEastAsia" w:hAnsi="Arial" w:cs="Arial"/>
        </w:rPr>
        <w:t>in order to</w:t>
      </w:r>
      <w:proofErr w:type="gramEnd"/>
      <w:r w:rsidR="004370EC" w:rsidRPr="002811A1">
        <w:rPr>
          <w:rFonts w:ascii="Arial" w:eastAsiaTheme="majorEastAsia" w:hAnsi="Arial" w:cs="Arial"/>
        </w:rPr>
        <w:t xml:space="preserve"> speed up </w:t>
      </w:r>
      <w:r w:rsidR="00ED27F1" w:rsidRPr="002811A1">
        <w:rPr>
          <w:rFonts w:ascii="Arial" w:eastAsiaTheme="majorEastAsia" w:hAnsi="Arial" w:cs="Arial"/>
        </w:rPr>
        <w:t xml:space="preserve">discussion progress in RAN2 given there are few meetings left </w:t>
      </w:r>
      <w:r w:rsidR="009B6FC8" w:rsidRPr="002811A1">
        <w:rPr>
          <w:rFonts w:ascii="Arial" w:eastAsiaTheme="majorEastAsia" w:hAnsi="Arial" w:cs="Arial"/>
        </w:rPr>
        <w:t>for RAN2 to address the issue, RAN2 shall agree with this solution without waiting for further response from SA2</w:t>
      </w:r>
      <w:r w:rsidR="00EF371D" w:rsidRPr="002811A1">
        <w:rPr>
          <w:rFonts w:ascii="Arial" w:eastAsiaTheme="majorEastAsia" w:hAnsi="Arial" w:cs="Arial"/>
        </w:rPr>
        <w:t xml:space="preserve">. RAN2 can </w:t>
      </w:r>
      <w:r w:rsidR="003C5F5A" w:rsidRPr="002811A1">
        <w:rPr>
          <w:rFonts w:ascii="Arial" w:eastAsiaTheme="majorEastAsia" w:hAnsi="Arial" w:cs="Arial"/>
        </w:rPr>
        <w:t>modify the agreement in the future meeting if SA2 gives further response</w:t>
      </w:r>
      <w:r w:rsidR="0097261E" w:rsidRPr="002811A1">
        <w:rPr>
          <w:rFonts w:ascii="Arial" w:eastAsiaTheme="majorEastAsia" w:hAnsi="Arial" w:cs="Arial"/>
        </w:rPr>
        <w:t>.</w:t>
      </w:r>
    </w:p>
    <w:p w14:paraId="7724EE22" w14:textId="6B4DAE8C" w:rsidR="003F18DA" w:rsidRDefault="00CD2B0B" w:rsidP="003F18DA">
      <w:pPr>
        <w:pStyle w:val="Proposal"/>
        <w:rPr>
          <w:rFonts w:cs="Arial"/>
        </w:rPr>
      </w:pPr>
      <w:bookmarkStart w:id="8" w:name="_Toc134507301"/>
      <w:bookmarkStart w:id="9" w:name="_Toc142567407"/>
      <w:r>
        <w:rPr>
          <w:rStyle w:val="IvDbodytextChar"/>
          <w:rFonts w:eastAsiaTheme="majorEastAsia" w:cs="Arial"/>
          <w:bCs w:val="0"/>
        </w:rPr>
        <w:t xml:space="preserve">Without waiting for further response from SA2, </w:t>
      </w:r>
      <w:r w:rsidR="004F4152">
        <w:rPr>
          <w:rFonts w:cs="Arial"/>
        </w:rPr>
        <w:t>RAN2 to agree that t</w:t>
      </w:r>
      <w:r w:rsidR="003F18DA">
        <w:rPr>
          <w:rFonts w:cs="Arial"/>
        </w:rPr>
        <w:t xml:space="preserve">he V2X layer provides the AS layer with the mapping between </w:t>
      </w:r>
      <w:r w:rsidR="00CC3680">
        <w:rPr>
          <w:rStyle w:val="IvDbodytextChar"/>
          <w:rFonts w:eastAsiaTheme="majorEastAsia" w:cs="Arial"/>
        </w:rPr>
        <w:t xml:space="preserve">flow QoS profiles (e.g., PQIs) </w:t>
      </w:r>
      <w:r w:rsidR="003F18DA">
        <w:rPr>
          <w:rFonts w:cs="Arial"/>
        </w:rPr>
        <w:t>and frequencies based on that the AS layer can derive the mapping between services and frequencies</w:t>
      </w:r>
      <w:r w:rsidR="003F18DA">
        <w:rPr>
          <w:rStyle w:val="IvDbodytextChar"/>
          <w:rFonts w:eastAsiaTheme="majorEastAsia" w:cs="Arial"/>
          <w:bCs w:val="0"/>
        </w:rPr>
        <w:t>.</w:t>
      </w:r>
      <w:bookmarkEnd w:id="8"/>
      <w:bookmarkEnd w:id="9"/>
    </w:p>
    <w:p w14:paraId="0804F44A" w14:textId="41C4C36E" w:rsidR="007256DA" w:rsidRPr="009C73A2" w:rsidRDefault="007256DA" w:rsidP="000E0755">
      <w:pPr>
        <w:rPr>
          <w:rFonts w:ascii="Arial" w:eastAsia="SimSun" w:hAnsi="Arial" w:cs="Arial"/>
        </w:rPr>
      </w:pPr>
      <w:r w:rsidRPr="009C73A2">
        <w:rPr>
          <w:rFonts w:ascii="Arial" w:eastAsia="SimSun" w:hAnsi="Arial" w:cs="Arial"/>
        </w:rPr>
        <w:t>In the response, SA2 also discussed how to let the AS layer know frequency information associated with the PC5-S messages sent for PC5 unicast link establishment, by providing frequency information together with the PC5-S message to the AS layer from the V2X layer</w:t>
      </w:r>
      <w:r w:rsidR="00E90E25" w:rsidRPr="009C73A2">
        <w:rPr>
          <w:rFonts w:ascii="Arial" w:eastAsia="SimSun" w:hAnsi="Arial" w:cs="Arial"/>
        </w:rPr>
        <w:t>.</w:t>
      </w:r>
    </w:p>
    <w:p w14:paraId="74994651" w14:textId="407A1E15" w:rsidR="00E90E25" w:rsidRDefault="00E90E25" w:rsidP="003F18DA">
      <w:pPr>
        <w:rPr>
          <w:rFonts w:ascii="Arial" w:eastAsia="SimSun" w:hAnsi="Arial" w:cs="Arial"/>
          <w:bCs/>
          <w:lang w:eastAsia="zh-CN"/>
        </w:rPr>
      </w:pPr>
      <w:r>
        <w:rPr>
          <w:rFonts w:ascii="Arial" w:eastAsia="SimSun" w:hAnsi="Arial" w:cs="Arial"/>
          <w:bCs/>
          <w:lang w:eastAsia="zh-CN"/>
        </w:rPr>
        <w:t xml:space="preserve">We think </w:t>
      </w:r>
      <w:r w:rsidR="00D354D3">
        <w:rPr>
          <w:rFonts w:ascii="Arial" w:eastAsia="SimSun" w:hAnsi="Arial" w:cs="Arial"/>
          <w:bCs/>
          <w:lang w:eastAsia="zh-CN"/>
        </w:rPr>
        <w:t xml:space="preserve">the above solution is fine to all PC5-S </w:t>
      </w:r>
      <w:r w:rsidR="00FA0BC1">
        <w:rPr>
          <w:rFonts w:ascii="Arial" w:eastAsia="SimSun" w:hAnsi="Arial" w:cs="Arial"/>
          <w:bCs/>
          <w:lang w:eastAsia="zh-CN"/>
        </w:rPr>
        <w:t>signalling and discovery message.</w:t>
      </w:r>
    </w:p>
    <w:p w14:paraId="03953125" w14:textId="16D2B709" w:rsidR="00FA0BC1" w:rsidRDefault="00CB735A" w:rsidP="00FA0BC1">
      <w:pPr>
        <w:pStyle w:val="Proposal"/>
        <w:rPr>
          <w:rFonts w:cs="Arial"/>
        </w:rPr>
      </w:pPr>
      <w:bookmarkStart w:id="10" w:name="_Toc142567408"/>
      <w:r>
        <w:rPr>
          <w:rFonts w:cs="Arial"/>
        </w:rPr>
        <w:t>For any PC5-S signalling or discovery message provided by the V2X layer, t</w:t>
      </w:r>
      <w:r w:rsidR="00476557">
        <w:rPr>
          <w:rFonts w:cs="Arial"/>
        </w:rPr>
        <w:t xml:space="preserve">he V2X layer </w:t>
      </w:r>
      <w:r w:rsidR="00165193">
        <w:rPr>
          <w:rFonts w:cs="Arial"/>
        </w:rPr>
        <w:t xml:space="preserve">also </w:t>
      </w:r>
      <w:r w:rsidR="00476557">
        <w:rPr>
          <w:rFonts w:cs="Arial"/>
        </w:rPr>
        <w:t xml:space="preserve">provides </w:t>
      </w:r>
      <w:r w:rsidR="005205DA">
        <w:rPr>
          <w:rFonts w:cs="Arial"/>
        </w:rPr>
        <w:t xml:space="preserve">frequency information </w:t>
      </w:r>
      <w:r w:rsidR="001A4170">
        <w:rPr>
          <w:rFonts w:cs="Arial"/>
        </w:rPr>
        <w:t>to the AS layer</w:t>
      </w:r>
      <w:r w:rsidR="00FA0BC1">
        <w:rPr>
          <w:rFonts w:cs="Arial"/>
        </w:rPr>
        <w:t>.</w:t>
      </w:r>
      <w:bookmarkEnd w:id="10"/>
    </w:p>
    <w:p w14:paraId="7F712E21" w14:textId="3BD7A15A" w:rsidR="003F18DA" w:rsidRDefault="00872F48" w:rsidP="003F18DA">
      <w:pPr>
        <w:rPr>
          <w:rStyle w:val="IvDbodytextChar"/>
          <w:rFonts w:eastAsiaTheme="majorEastAsia" w:cs="Arial"/>
          <w:bCs/>
        </w:rPr>
      </w:pPr>
      <w:r>
        <w:rPr>
          <w:rStyle w:val="IvDbodytextChar"/>
          <w:rFonts w:eastAsiaTheme="majorEastAsia" w:cs="Arial"/>
          <w:bCs/>
        </w:rPr>
        <w:t xml:space="preserve">For PC5-RRC signaling, it would be beneficial to define a mapping between </w:t>
      </w:r>
      <w:r w:rsidR="000D6CE5">
        <w:rPr>
          <w:rStyle w:val="IvDbodytextChar"/>
          <w:rFonts w:eastAsiaTheme="majorEastAsia" w:cs="Arial"/>
          <w:bCs/>
        </w:rPr>
        <w:t>PC5-RRC signaling and frequencies</w:t>
      </w:r>
      <w:r w:rsidR="00C43CEE">
        <w:rPr>
          <w:rStyle w:val="IvDbodytextChar"/>
          <w:rFonts w:eastAsiaTheme="majorEastAsia" w:cs="Arial"/>
          <w:bCs/>
        </w:rPr>
        <w:t>, since PC5-RRC signaling is generated by the AS layer.</w:t>
      </w:r>
      <w:r w:rsidR="00CF7796">
        <w:rPr>
          <w:rStyle w:val="IvDbodytextChar"/>
          <w:rFonts w:eastAsiaTheme="majorEastAsia" w:cs="Arial"/>
          <w:bCs/>
        </w:rPr>
        <w:t xml:space="preserve"> </w:t>
      </w:r>
      <w:r w:rsidR="003F18DA">
        <w:rPr>
          <w:rStyle w:val="IvDbodytextChar"/>
          <w:rFonts w:eastAsiaTheme="majorEastAsia" w:cs="Arial"/>
          <w:bCs/>
        </w:rPr>
        <w:t xml:space="preserve">Therefore, we make the below </w:t>
      </w:r>
      <w:proofErr w:type="gramStart"/>
      <w:r w:rsidR="003F18DA">
        <w:rPr>
          <w:rStyle w:val="IvDbodytextChar"/>
          <w:rFonts w:eastAsiaTheme="majorEastAsia" w:cs="Arial"/>
          <w:bCs/>
        </w:rPr>
        <w:t>proposal</w:t>
      </w:r>
      <w:proofErr w:type="gramEnd"/>
    </w:p>
    <w:p w14:paraId="3403A2B9" w14:textId="5ECD5961" w:rsidR="003F18DA" w:rsidRDefault="003F18DA" w:rsidP="003F18DA">
      <w:pPr>
        <w:pStyle w:val="Proposal"/>
        <w:rPr>
          <w:rFonts w:cs="Arial"/>
        </w:rPr>
      </w:pPr>
      <w:bookmarkStart w:id="11" w:name="_Toc134507302"/>
      <w:bookmarkStart w:id="12" w:name="_Toc142567409"/>
      <w:r>
        <w:rPr>
          <w:rFonts w:cs="Arial"/>
        </w:rPr>
        <w:t>Introduce mapping between PC5</w:t>
      </w:r>
      <w:r w:rsidR="00406D57">
        <w:rPr>
          <w:rFonts w:cs="Arial"/>
        </w:rPr>
        <w:t>-RRC</w:t>
      </w:r>
      <w:r>
        <w:rPr>
          <w:rFonts w:cs="Arial"/>
        </w:rPr>
        <w:t xml:space="preserve"> signalling</w:t>
      </w:r>
      <w:r w:rsidR="009B3630">
        <w:rPr>
          <w:rFonts w:cs="Arial"/>
        </w:rPr>
        <w:t xml:space="preserve"> </w:t>
      </w:r>
      <w:r>
        <w:rPr>
          <w:rFonts w:cs="Arial"/>
        </w:rPr>
        <w:t>and frequencies.</w:t>
      </w:r>
      <w:bookmarkEnd w:id="11"/>
      <w:bookmarkEnd w:id="12"/>
    </w:p>
    <w:p w14:paraId="5743873A" w14:textId="5FBC5BC6" w:rsidR="00452A8C" w:rsidRDefault="00452A8C" w:rsidP="00452A8C">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2</w:t>
      </w:r>
      <w:r>
        <w:rPr>
          <w:rFonts w:eastAsia="Times New Roman"/>
        </w:rPr>
        <w:t xml:space="preserve"> </w:t>
      </w:r>
      <w:r w:rsidR="00B17E7B">
        <w:rPr>
          <w:rFonts w:eastAsia="Times New Roman"/>
        </w:rPr>
        <w:t>Backward compatibility</w:t>
      </w:r>
    </w:p>
    <w:p w14:paraId="5819AB79" w14:textId="233BC9E4" w:rsidR="00B17E7B" w:rsidRPr="00AE69F0" w:rsidRDefault="00652458" w:rsidP="00AE69F0">
      <w:pPr>
        <w:rPr>
          <w:rFonts w:ascii="Arial" w:hAnsi="Arial" w:cs="Arial"/>
        </w:rPr>
      </w:pPr>
      <w:r>
        <w:rPr>
          <w:rFonts w:ascii="Arial" w:hAnsi="Arial" w:cs="Arial"/>
        </w:rPr>
        <w:t xml:space="preserve">The compatibility issue has been discussed in RAN2#112bis. RAN2 made the following </w:t>
      </w:r>
      <w:proofErr w:type="gramStart"/>
      <w:r>
        <w:rPr>
          <w:rFonts w:ascii="Arial" w:hAnsi="Arial" w:cs="Arial"/>
        </w:rPr>
        <w:t>agreement</w:t>
      </w:r>
      <w:proofErr w:type="gramEnd"/>
    </w:p>
    <w:p w14:paraId="0FF004AA" w14:textId="77777777" w:rsidR="00B17E7B" w:rsidRDefault="00B17E7B" w:rsidP="00B17E7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05EFB338" w14:textId="77777777" w:rsidR="00B17E7B" w:rsidRDefault="00B17E7B" w:rsidP="00B17E7B">
      <w:pPr>
        <w:pStyle w:val="Doc-text2"/>
        <w:pBdr>
          <w:top w:val="single" w:sz="4" w:space="1" w:color="auto"/>
          <w:left w:val="single" w:sz="4" w:space="4" w:color="auto"/>
          <w:bottom w:val="single" w:sz="4" w:space="1" w:color="auto"/>
          <w:right w:val="single" w:sz="4" w:space="4" w:color="auto"/>
        </w:pBdr>
        <w:rPr>
          <w:rFonts w:eastAsia="SimSun"/>
          <w:lang w:eastAsia="zh-CN"/>
        </w:rPr>
      </w:pPr>
      <w:r w:rsidRPr="00C70366">
        <w:rPr>
          <w:rFonts w:eastAsia="SimSun"/>
          <w:lang w:eastAsia="zh-CN"/>
        </w:rPr>
        <w:t>Proposal 3:</w:t>
      </w:r>
      <w:r w:rsidRPr="00C70366">
        <w:rPr>
          <w:rFonts w:eastAsia="SimSun"/>
          <w:lang w:eastAsia="zh-CN"/>
        </w:rPr>
        <w:tab/>
        <w:t xml:space="preserve">For groupcast/broadcast, </w:t>
      </w:r>
      <w:r>
        <w:rPr>
          <w:rFonts w:eastAsia="SimSun"/>
          <w:lang w:eastAsia="zh-CN"/>
        </w:rPr>
        <w:t xml:space="preserve">as in LTE SL CA, </w:t>
      </w:r>
      <w:r w:rsidRPr="00C70366">
        <w:rPr>
          <w:rFonts w:eastAsia="SimSun"/>
          <w:lang w:eastAsia="zh-CN"/>
        </w:rPr>
        <w:t xml:space="preserve">the carrier(s) that can be used for transmitting data are configured by </w:t>
      </w:r>
      <w:r>
        <w:rPr>
          <w:rFonts w:eastAsia="SimSun"/>
          <w:lang w:eastAsia="zh-CN"/>
        </w:rPr>
        <w:t>V2X</w:t>
      </w:r>
      <w:r w:rsidRPr="00C70366">
        <w:rPr>
          <w:rFonts w:eastAsia="SimSun"/>
          <w:lang w:eastAsia="zh-CN"/>
        </w:rPr>
        <w:t xml:space="preserve"> layer for the L2 destination.</w:t>
      </w:r>
      <w:r>
        <w:rPr>
          <w:rFonts w:eastAsia="SimSun"/>
          <w:lang w:eastAsia="zh-CN"/>
        </w:rPr>
        <w:t xml:space="preserve"> FFS on backwards compatibility issue. </w:t>
      </w:r>
    </w:p>
    <w:p w14:paraId="47FA22F7" w14:textId="582C89E7" w:rsidR="0044506A" w:rsidRDefault="0044506A" w:rsidP="00B17E7B">
      <w:pPr>
        <w:rPr>
          <w:rFonts w:ascii="Arial" w:hAnsi="Arial" w:cs="Arial"/>
        </w:rPr>
      </w:pPr>
      <w:r>
        <w:rPr>
          <w:rFonts w:ascii="Arial" w:hAnsi="Arial" w:cs="Arial"/>
        </w:rPr>
        <w:t>For unicast, Rel-16/17 UE can communicate with ReL-18 UE via exchange of UE capabilities to address the issue.</w:t>
      </w:r>
    </w:p>
    <w:p w14:paraId="7604706A" w14:textId="2AE1AB08" w:rsidR="009C51A6" w:rsidRDefault="009C51A6" w:rsidP="00B17E7B">
      <w:pPr>
        <w:rPr>
          <w:rFonts w:ascii="Arial" w:hAnsi="Arial" w:cs="Arial"/>
        </w:rPr>
      </w:pPr>
      <w:r>
        <w:rPr>
          <w:rFonts w:ascii="Arial" w:hAnsi="Arial" w:cs="Arial"/>
        </w:rPr>
        <w:t xml:space="preserve">During RAN2#122, to address the backward compatibility issue for groupcast/broadcast, two options were </w:t>
      </w:r>
      <w:proofErr w:type="gramStart"/>
      <w:r>
        <w:rPr>
          <w:rFonts w:ascii="Arial" w:hAnsi="Arial" w:cs="Arial"/>
        </w:rPr>
        <w:t>discussed</w:t>
      </w:r>
      <w:proofErr w:type="gramEnd"/>
    </w:p>
    <w:p w14:paraId="2E6B1FC2" w14:textId="6FD8D757" w:rsidR="009C51A6" w:rsidRDefault="009C51A6" w:rsidP="00B17E7B">
      <w:pPr>
        <w:rPr>
          <w:rFonts w:ascii="Arial" w:hAnsi="Arial" w:cs="Arial"/>
        </w:rPr>
      </w:pPr>
      <w:r>
        <w:rPr>
          <w:rFonts w:ascii="Arial" w:hAnsi="Arial" w:cs="Arial"/>
        </w:rPr>
        <w:t xml:space="preserve">Option 1: based on services to carriers mapping to address the </w:t>
      </w:r>
      <w:proofErr w:type="gramStart"/>
      <w:r>
        <w:rPr>
          <w:rFonts w:ascii="Arial" w:hAnsi="Arial" w:cs="Arial"/>
        </w:rPr>
        <w:t>issue</w:t>
      </w:r>
      <w:proofErr w:type="gramEnd"/>
    </w:p>
    <w:p w14:paraId="34114241" w14:textId="0127384C" w:rsidR="009C51A6" w:rsidRDefault="009C51A6" w:rsidP="009C51A6">
      <w:pPr>
        <w:rPr>
          <w:rFonts w:ascii="Arial" w:hAnsi="Arial" w:cs="Arial"/>
        </w:rPr>
      </w:pPr>
      <w:r>
        <w:rPr>
          <w:rFonts w:ascii="Arial" w:hAnsi="Arial" w:cs="Arial"/>
        </w:rPr>
        <w:t>Option 2: a TX profile is introduced to define the mapping between service types and/or L2 IDs and indicators on whether SL CA is supported or not.</w:t>
      </w:r>
    </w:p>
    <w:p w14:paraId="152648C3" w14:textId="716FB06B" w:rsidR="009C51A6" w:rsidRDefault="004255AD" w:rsidP="00B17E7B">
      <w:pPr>
        <w:rPr>
          <w:rFonts w:ascii="Arial" w:hAnsi="Arial" w:cs="Arial"/>
          <w:lang w:val="en-US"/>
        </w:rPr>
      </w:pPr>
      <w:r>
        <w:rPr>
          <w:rFonts w:ascii="Arial" w:hAnsi="Arial" w:cs="Arial"/>
          <w:lang w:val="en-US"/>
        </w:rPr>
        <w:t xml:space="preserve">In our view, it is beneficial to adopt Option 2 due to below </w:t>
      </w:r>
      <w:proofErr w:type="gramStart"/>
      <w:r>
        <w:rPr>
          <w:rFonts w:ascii="Arial" w:hAnsi="Arial" w:cs="Arial"/>
          <w:lang w:val="en-US"/>
        </w:rPr>
        <w:t>reasons</w:t>
      </w:r>
      <w:proofErr w:type="gramEnd"/>
    </w:p>
    <w:p w14:paraId="32EA9A4C" w14:textId="77777777" w:rsidR="004255AD" w:rsidRDefault="004255AD" w:rsidP="004255AD">
      <w:pPr>
        <w:pStyle w:val="ListParagraph"/>
        <w:numPr>
          <w:ilvl w:val="0"/>
          <w:numId w:val="46"/>
        </w:numPr>
        <w:rPr>
          <w:rFonts w:ascii="Arial" w:hAnsi="Arial" w:cs="Arial"/>
          <w:sz w:val="20"/>
          <w:szCs w:val="20"/>
          <w:lang w:val="en-US"/>
        </w:rPr>
      </w:pPr>
      <w:r w:rsidRPr="004255AD">
        <w:rPr>
          <w:rFonts w:ascii="Arial" w:hAnsi="Arial" w:cs="Arial"/>
          <w:sz w:val="20"/>
          <w:szCs w:val="20"/>
          <w:lang w:val="en-US"/>
        </w:rPr>
        <w:t xml:space="preserve">TX </w:t>
      </w:r>
      <w:proofErr w:type="gramStart"/>
      <w:r w:rsidRPr="004255AD">
        <w:rPr>
          <w:rFonts w:ascii="Arial" w:hAnsi="Arial" w:cs="Arial"/>
          <w:sz w:val="20"/>
          <w:szCs w:val="20"/>
          <w:lang w:val="en-US"/>
        </w:rPr>
        <w:t>profile based</w:t>
      </w:r>
      <w:proofErr w:type="gramEnd"/>
      <w:r w:rsidRPr="004255AD">
        <w:rPr>
          <w:rFonts w:ascii="Arial" w:hAnsi="Arial" w:cs="Arial"/>
          <w:sz w:val="20"/>
          <w:szCs w:val="20"/>
          <w:lang w:val="en-US"/>
        </w:rPr>
        <w:t xml:space="preserve"> option </w:t>
      </w:r>
      <w:r>
        <w:rPr>
          <w:rFonts w:ascii="Arial" w:hAnsi="Arial" w:cs="Arial"/>
          <w:sz w:val="20"/>
          <w:szCs w:val="20"/>
          <w:lang w:val="en-US"/>
        </w:rPr>
        <w:t>has been adopted to address backward compatibility issue due to introduction of SL DRX in Rel-17, it is reasonable to adopt the same option to address backward compatibility issue due to SL CA.</w:t>
      </w:r>
    </w:p>
    <w:p w14:paraId="64CFF39A" w14:textId="62C4FCB2" w:rsidR="004255AD" w:rsidRPr="004255AD" w:rsidRDefault="004255AD" w:rsidP="004255AD">
      <w:pPr>
        <w:pStyle w:val="ListParagraph"/>
        <w:numPr>
          <w:ilvl w:val="0"/>
          <w:numId w:val="46"/>
        </w:numPr>
        <w:rPr>
          <w:rFonts w:ascii="Arial" w:hAnsi="Arial" w:cs="Arial"/>
          <w:sz w:val="20"/>
          <w:szCs w:val="20"/>
          <w:lang w:val="en-US"/>
        </w:rPr>
      </w:pPr>
      <w:r>
        <w:rPr>
          <w:rFonts w:ascii="Arial" w:hAnsi="Arial" w:cs="Arial"/>
          <w:sz w:val="20"/>
          <w:szCs w:val="20"/>
          <w:lang w:val="en-US"/>
        </w:rPr>
        <w:t xml:space="preserve">With option 1, for a service that needs to reach legacy V2X UEs (i.e., V2X UE in Rel-16 and Rel-17), a Rel-18 TX UE has to always use </w:t>
      </w:r>
      <w:r w:rsidR="002A5B53">
        <w:rPr>
          <w:rFonts w:ascii="Arial" w:hAnsi="Arial" w:cs="Arial"/>
          <w:sz w:val="20"/>
          <w:szCs w:val="20"/>
          <w:lang w:val="en-US"/>
        </w:rPr>
        <w:t xml:space="preserve">the </w:t>
      </w:r>
      <w:r>
        <w:rPr>
          <w:rFonts w:ascii="Arial" w:hAnsi="Arial" w:cs="Arial"/>
          <w:sz w:val="20"/>
          <w:szCs w:val="20"/>
          <w:lang w:val="en-US"/>
        </w:rPr>
        <w:t>single carrier</w:t>
      </w:r>
      <w:r w:rsidR="00B82F1F">
        <w:rPr>
          <w:rFonts w:ascii="Arial" w:hAnsi="Arial" w:cs="Arial"/>
          <w:sz w:val="20"/>
          <w:szCs w:val="20"/>
          <w:lang w:val="en-US"/>
        </w:rPr>
        <w:t xml:space="preserve"> (i.e., the carrier used by legacy UEs)</w:t>
      </w:r>
      <w:r>
        <w:rPr>
          <w:rFonts w:ascii="Arial" w:hAnsi="Arial" w:cs="Arial"/>
          <w:sz w:val="20"/>
          <w:szCs w:val="20"/>
          <w:lang w:val="en-US"/>
        </w:rPr>
        <w:t xml:space="preserve"> to transmit the data of the service, and not able to exploit other carriers to increase communication range for the service </w:t>
      </w:r>
      <w:r w:rsidR="005725F0">
        <w:rPr>
          <w:rFonts w:ascii="Arial" w:hAnsi="Arial" w:cs="Arial"/>
          <w:sz w:val="20"/>
          <w:szCs w:val="20"/>
          <w:lang w:val="en-US"/>
        </w:rPr>
        <w:t>(e.g., enabling PDCP duplication). This would limit the QoS performance of the Rel-18 UE.</w:t>
      </w:r>
      <w:r>
        <w:rPr>
          <w:rFonts w:ascii="Arial" w:hAnsi="Arial" w:cs="Arial"/>
          <w:sz w:val="20"/>
          <w:szCs w:val="20"/>
          <w:lang w:val="en-US"/>
        </w:rPr>
        <w:t xml:space="preserve">  </w:t>
      </w:r>
    </w:p>
    <w:p w14:paraId="11A341BD" w14:textId="4D0683DA" w:rsidR="00511703" w:rsidRDefault="00511703" w:rsidP="00511703">
      <w:pPr>
        <w:pStyle w:val="Proposal"/>
        <w:rPr>
          <w:rFonts w:cs="Arial"/>
        </w:rPr>
      </w:pPr>
      <w:bookmarkStart w:id="13" w:name="_Toc142567410"/>
      <w:r>
        <w:rPr>
          <w:rFonts w:cs="Arial"/>
        </w:rPr>
        <w:lastRenderedPageBreak/>
        <w:t>For SL unicast, Rel-16/Rel-17 UEs can communicate with Rel-18 UE via exchange of UE capabilities to determine whether UE supports SL CA or not.</w:t>
      </w:r>
      <w:bookmarkEnd w:id="13"/>
    </w:p>
    <w:p w14:paraId="0DFD0EA0" w14:textId="108D7C28" w:rsidR="00511703" w:rsidRPr="00511703" w:rsidRDefault="00511703" w:rsidP="00511703">
      <w:pPr>
        <w:pStyle w:val="Proposal"/>
        <w:rPr>
          <w:rFonts w:cs="Arial"/>
        </w:rPr>
      </w:pPr>
      <w:bookmarkStart w:id="14" w:name="_Toc142567411"/>
      <w:r>
        <w:rPr>
          <w:rFonts w:cs="Arial"/>
        </w:rPr>
        <w:t>For SL groupcast and broadcast, TX profiles are defined to show the mapping between service types or L2 IDs and indicators of whether SL CA</w:t>
      </w:r>
      <w:r w:rsidR="00151691">
        <w:rPr>
          <w:rFonts w:cs="Arial"/>
        </w:rPr>
        <w:t xml:space="preserve"> is supported</w:t>
      </w:r>
      <w:r w:rsidR="0037529C">
        <w:rPr>
          <w:rFonts w:cs="Arial"/>
        </w:rPr>
        <w:t xml:space="preserve"> or not</w:t>
      </w:r>
      <w:r>
        <w:rPr>
          <w:rFonts w:cs="Arial"/>
        </w:rPr>
        <w:t>.</w:t>
      </w:r>
      <w:bookmarkEnd w:id="14"/>
    </w:p>
    <w:p w14:paraId="2AA8E75D" w14:textId="5E1AA5BC" w:rsidR="007A58C1" w:rsidRDefault="007A58C1" w:rsidP="007A58C1">
      <w:pPr>
        <w:pStyle w:val="Heading2"/>
        <w:rPr>
          <w:rFonts w:eastAsia="Times New Roman"/>
        </w:rPr>
      </w:pPr>
      <w:r>
        <w:rPr>
          <w:rFonts w:asciiTheme="minorEastAsia" w:eastAsiaTheme="minorEastAsia" w:hAnsiTheme="minorEastAsia" w:hint="eastAsia"/>
          <w:lang w:eastAsia="zh-CN"/>
        </w:rPr>
        <w:t>2.</w:t>
      </w:r>
      <w:r w:rsidR="00452A8C">
        <w:rPr>
          <w:rFonts w:asciiTheme="minorEastAsia" w:eastAsiaTheme="minorEastAsia" w:hAnsiTheme="minorEastAsia"/>
          <w:lang w:eastAsia="zh-CN"/>
        </w:rPr>
        <w:t>3</w:t>
      </w:r>
      <w:r>
        <w:rPr>
          <w:rFonts w:eastAsia="Times New Roman"/>
        </w:rPr>
        <w:t xml:space="preserve"> </w:t>
      </w:r>
      <w:r w:rsidR="00B17E7B">
        <w:rPr>
          <w:rFonts w:eastAsia="Times New Roman"/>
        </w:rPr>
        <w:t xml:space="preserve">Potential SL unicast specific </w:t>
      </w:r>
      <w:proofErr w:type="gramStart"/>
      <w:r w:rsidR="00B17E7B">
        <w:rPr>
          <w:rFonts w:eastAsia="Times New Roman"/>
        </w:rPr>
        <w:t>enhancement</w:t>
      </w:r>
      <w:proofErr w:type="gramEnd"/>
    </w:p>
    <w:p w14:paraId="1B2F77F3" w14:textId="1F90AEFD" w:rsidR="00B17E7B" w:rsidRPr="00B9720A" w:rsidRDefault="00B17E7B" w:rsidP="00AE69F0">
      <w:pPr>
        <w:pStyle w:val="Heading3"/>
      </w:pPr>
      <w:r w:rsidRPr="00AE69F0">
        <w:rPr>
          <w:rFonts w:hint="eastAsia"/>
        </w:rPr>
        <w:t>2.</w:t>
      </w:r>
      <w:r w:rsidRPr="00AE69F0">
        <w:t>3.1 CSI report</w:t>
      </w:r>
    </w:p>
    <w:p w14:paraId="0F2968AB" w14:textId="77777777" w:rsidR="00FF3EF7" w:rsidRPr="00FF3EF7" w:rsidRDefault="00FF3EF7" w:rsidP="00FF3EF7">
      <w:pPr>
        <w:rPr>
          <w:rFonts w:ascii="Arial" w:hAnsi="Arial" w:cs="Arial"/>
        </w:rPr>
      </w:pPr>
      <w:r w:rsidRPr="00FF3EF7">
        <w:rPr>
          <w:rFonts w:ascii="Arial" w:hAnsi="Arial" w:cs="Arial"/>
        </w:rPr>
        <w:t xml:space="preserve">The </w:t>
      </w:r>
      <w:r w:rsidRPr="00FF3EF7">
        <w:rPr>
          <w:rFonts w:ascii="Arial" w:hAnsi="Arial" w:cs="Arial"/>
          <w:lang w:eastAsia="ko-KR"/>
        </w:rPr>
        <w:t xml:space="preserve">Sidelink CSI Reporting </w:t>
      </w:r>
      <w:r w:rsidRPr="00FF3EF7">
        <w:rPr>
          <w:rFonts w:ascii="Arial" w:hAnsi="Arial" w:cs="Arial"/>
        </w:rPr>
        <w:t xml:space="preserve">MAC </w:t>
      </w:r>
      <w:r w:rsidRPr="00FF3EF7">
        <w:rPr>
          <w:rFonts w:ascii="Arial" w:hAnsi="Arial" w:cs="Arial"/>
          <w:lang w:eastAsia="ko-KR"/>
        </w:rPr>
        <w:t>CE</w:t>
      </w:r>
      <w:r w:rsidRPr="00FF3EF7">
        <w:rPr>
          <w:rFonts w:ascii="Arial" w:hAnsi="Arial" w:cs="Arial"/>
        </w:rPr>
        <w:t xml:space="preserve"> is identified by a MAC </w:t>
      </w:r>
      <w:proofErr w:type="spellStart"/>
      <w:r w:rsidRPr="00FF3EF7">
        <w:rPr>
          <w:rFonts w:ascii="Arial" w:hAnsi="Arial" w:cs="Arial"/>
        </w:rPr>
        <w:t>subheader</w:t>
      </w:r>
      <w:proofErr w:type="spellEnd"/>
      <w:r w:rsidRPr="00FF3EF7">
        <w:rPr>
          <w:rFonts w:ascii="Arial" w:hAnsi="Arial" w:cs="Arial"/>
        </w:rPr>
        <w:t xml:space="preserve"> with LCID as specified in </w:t>
      </w:r>
      <w:r w:rsidRPr="00FF3EF7">
        <w:rPr>
          <w:rFonts w:ascii="Arial" w:hAnsi="Arial" w:cs="Arial"/>
          <w:lang w:eastAsia="ko-KR"/>
        </w:rPr>
        <w:t>T</w:t>
      </w:r>
      <w:r w:rsidRPr="00FF3EF7">
        <w:rPr>
          <w:rFonts w:ascii="Arial" w:hAnsi="Arial" w:cs="Arial"/>
        </w:rPr>
        <w:t xml:space="preserve">able 6.2.4-1. The priority of the </w:t>
      </w:r>
      <w:r w:rsidRPr="00FF3EF7">
        <w:rPr>
          <w:rFonts w:ascii="Arial" w:hAnsi="Arial" w:cs="Arial"/>
          <w:lang w:eastAsia="ko-KR"/>
        </w:rPr>
        <w:t xml:space="preserve">Sidelink CSI Reporting </w:t>
      </w:r>
      <w:r w:rsidRPr="00FF3EF7">
        <w:rPr>
          <w:rFonts w:ascii="Arial" w:hAnsi="Arial" w:cs="Arial"/>
        </w:rPr>
        <w:t xml:space="preserve">MAC </w:t>
      </w:r>
      <w:r w:rsidRPr="00FF3EF7">
        <w:rPr>
          <w:rFonts w:ascii="Arial" w:hAnsi="Arial" w:cs="Arial"/>
          <w:lang w:eastAsia="ko-KR"/>
        </w:rPr>
        <w:t>CE is fixed to '1'.</w:t>
      </w:r>
      <w:r w:rsidRPr="00FF3EF7">
        <w:rPr>
          <w:rFonts w:ascii="Arial" w:hAnsi="Arial" w:cs="Arial"/>
        </w:rPr>
        <w:t xml:space="preserve"> The </w:t>
      </w:r>
      <w:r w:rsidRPr="00FF3EF7">
        <w:rPr>
          <w:rFonts w:ascii="Arial" w:hAnsi="Arial" w:cs="Arial"/>
          <w:lang w:eastAsia="ko-KR"/>
        </w:rPr>
        <w:t xml:space="preserve">Sidelink CSI Reporting </w:t>
      </w:r>
      <w:r w:rsidRPr="00FF3EF7">
        <w:rPr>
          <w:rFonts w:ascii="Arial" w:hAnsi="Arial" w:cs="Arial"/>
        </w:rPr>
        <w:t xml:space="preserve">MAC </w:t>
      </w:r>
      <w:r w:rsidRPr="00FF3EF7">
        <w:rPr>
          <w:rFonts w:ascii="Arial" w:hAnsi="Arial" w:cs="Arial"/>
          <w:lang w:eastAsia="ko-KR"/>
        </w:rPr>
        <w:t>CE is defined as follows (Figure 6.1.3.35-1):</w:t>
      </w:r>
    </w:p>
    <w:p w14:paraId="42A12B42" w14:textId="77777777" w:rsidR="00FF3EF7" w:rsidRPr="00FF3EF7" w:rsidRDefault="00FF3EF7" w:rsidP="00FF3EF7">
      <w:pPr>
        <w:pStyle w:val="B1"/>
        <w:rPr>
          <w:rFonts w:ascii="Arial" w:hAnsi="Arial" w:cs="Arial"/>
          <w:lang w:eastAsia="ko-KR"/>
        </w:rPr>
      </w:pPr>
      <w:r w:rsidRPr="00FF3EF7">
        <w:rPr>
          <w:rFonts w:ascii="Arial" w:hAnsi="Arial" w:cs="Arial"/>
          <w:lang w:eastAsia="ko-KR"/>
        </w:rPr>
        <w:t>-</w:t>
      </w:r>
      <w:r w:rsidRPr="00FF3EF7">
        <w:rPr>
          <w:rFonts w:ascii="Arial" w:hAnsi="Arial" w:cs="Arial"/>
          <w:lang w:eastAsia="ko-KR"/>
        </w:rPr>
        <w:tab/>
        <w:t xml:space="preserve">RI: This field indicates the derived value of the Rank Indicator for </w:t>
      </w:r>
      <w:proofErr w:type="spellStart"/>
      <w:r w:rsidRPr="00FF3EF7">
        <w:rPr>
          <w:rFonts w:ascii="Arial" w:hAnsi="Arial" w:cs="Arial"/>
          <w:lang w:eastAsia="ko-KR"/>
        </w:rPr>
        <w:t>sidelink</w:t>
      </w:r>
      <w:proofErr w:type="spellEnd"/>
      <w:r w:rsidRPr="00FF3EF7">
        <w:rPr>
          <w:rFonts w:ascii="Arial" w:hAnsi="Arial" w:cs="Arial"/>
          <w:lang w:eastAsia="ko-KR"/>
        </w:rPr>
        <w:t xml:space="preserve"> CSI reporting as specified in clause 8.5 of </w:t>
      </w:r>
      <w:r w:rsidRPr="00FF3EF7">
        <w:rPr>
          <w:rFonts w:ascii="Arial" w:hAnsi="Arial" w:cs="Arial"/>
        </w:rPr>
        <w:t xml:space="preserve">TS 38.214 [7]. </w:t>
      </w:r>
      <w:r w:rsidRPr="00FF3EF7">
        <w:rPr>
          <w:rFonts w:ascii="Arial" w:hAnsi="Arial" w:cs="Arial"/>
          <w:lang w:eastAsia="ko-KR"/>
        </w:rPr>
        <w:t xml:space="preserve">The length of the field is 1 </w:t>
      </w:r>
      <w:proofErr w:type="gramStart"/>
      <w:r w:rsidRPr="00FF3EF7">
        <w:rPr>
          <w:rFonts w:ascii="Arial" w:hAnsi="Arial" w:cs="Arial"/>
          <w:lang w:eastAsia="ko-KR"/>
        </w:rPr>
        <w:t>bit;</w:t>
      </w:r>
      <w:proofErr w:type="gramEnd"/>
    </w:p>
    <w:p w14:paraId="3C05533A" w14:textId="77777777" w:rsidR="00FF3EF7" w:rsidRPr="00FF3EF7" w:rsidRDefault="00FF3EF7" w:rsidP="00FF3EF7">
      <w:pPr>
        <w:pStyle w:val="B1"/>
        <w:rPr>
          <w:rFonts w:ascii="Arial" w:hAnsi="Arial" w:cs="Arial"/>
          <w:lang w:eastAsia="ko-KR"/>
        </w:rPr>
      </w:pPr>
      <w:r w:rsidRPr="00FF3EF7">
        <w:rPr>
          <w:rFonts w:ascii="Arial" w:hAnsi="Arial" w:cs="Arial"/>
          <w:lang w:eastAsia="ko-KR"/>
        </w:rPr>
        <w:t>-</w:t>
      </w:r>
      <w:r w:rsidRPr="00FF3EF7">
        <w:rPr>
          <w:rFonts w:ascii="Arial" w:hAnsi="Arial" w:cs="Arial"/>
          <w:lang w:eastAsia="ko-KR"/>
        </w:rPr>
        <w:tab/>
        <w:t xml:space="preserve">CQI: This field indicates the derived value of the </w:t>
      </w:r>
      <w:r w:rsidRPr="00FF3EF7">
        <w:rPr>
          <w:rFonts w:ascii="Arial" w:hAnsi="Arial" w:cs="Arial"/>
        </w:rPr>
        <w:t xml:space="preserve">Channel Quality Indicator for </w:t>
      </w:r>
      <w:proofErr w:type="spellStart"/>
      <w:r w:rsidRPr="00FF3EF7">
        <w:rPr>
          <w:rFonts w:ascii="Arial" w:hAnsi="Arial" w:cs="Arial"/>
        </w:rPr>
        <w:t>sidelink</w:t>
      </w:r>
      <w:proofErr w:type="spellEnd"/>
      <w:r w:rsidRPr="00FF3EF7">
        <w:rPr>
          <w:rFonts w:ascii="Arial" w:hAnsi="Arial" w:cs="Arial"/>
        </w:rPr>
        <w:t xml:space="preserve"> CSI reporting </w:t>
      </w:r>
      <w:r w:rsidRPr="00FF3EF7">
        <w:rPr>
          <w:rFonts w:ascii="Arial" w:hAnsi="Arial" w:cs="Arial"/>
          <w:lang w:eastAsia="ko-KR"/>
        </w:rPr>
        <w:t xml:space="preserve">as specified in clause 8.5 of </w:t>
      </w:r>
      <w:r w:rsidRPr="00FF3EF7">
        <w:rPr>
          <w:rFonts w:ascii="Arial" w:hAnsi="Arial" w:cs="Arial"/>
        </w:rPr>
        <w:t xml:space="preserve">TS 38.214 [7]. </w:t>
      </w:r>
      <w:r w:rsidRPr="00FF3EF7">
        <w:rPr>
          <w:rFonts w:ascii="Arial" w:hAnsi="Arial" w:cs="Arial"/>
          <w:lang w:eastAsia="ko-KR"/>
        </w:rPr>
        <w:t xml:space="preserve">The length of the field is 4 </w:t>
      </w:r>
      <w:proofErr w:type="gramStart"/>
      <w:r w:rsidRPr="00FF3EF7">
        <w:rPr>
          <w:rFonts w:ascii="Arial" w:hAnsi="Arial" w:cs="Arial"/>
          <w:lang w:eastAsia="ko-KR"/>
        </w:rPr>
        <w:t>bit;</w:t>
      </w:r>
      <w:proofErr w:type="gramEnd"/>
    </w:p>
    <w:p w14:paraId="3356A027" w14:textId="77777777" w:rsidR="00FF3EF7" w:rsidRPr="001B1744" w:rsidRDefault="00FF3EF7" w:rsidP="00FF3EF7">
      <w:pPr>
        <w:pStyle w:val="B1"/>
        <w:rPr>
          <w:lang w:eastAsia="ko-KR"/>
        </w:rPr>
      </w:pPr>
      <w:r w:rsidRPr="001B1744">
        <w:rPr>
          <w:lang w:eastAsia="ko-KR"/>
        </w:rPr>
        <w:t>-</w:t>
      </w:r>
      <w:r w:rsidRPr="001B1744">
        <w:rPr>
          <w:lang w:eastAsia="ko-KR"/>
        </w:rPr>
        <w:tab/>
        <w:t>R: Reserved bit, set to 0.</w:t>
      </w:r>
    </w:p>
    <w:p w14:paraId="1D4AC7F8" w14:textId="77777777" w:rsidR="00FF3EF7" w:rsidRPr="001B1744" w:rsidRDefault="00FF3EF7" w:rsidP="00FF3EF7">
      <w:pPr>
        <w:pStyle w:val="TH"/>
      </w:pPr>
      <w:r w:rsidRPr="001B1744">
        <w:object w:dxaOrig="5700" w:dyaOrig="1036" w14:anchorId="652D1F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51.75pt" o:ole="">
            <v:imagedata r:id="rId11" o:title=""/>
          </v:shape>
          <o:OLEObject Type="Embed" ProgID="Visio.Drawing.15" ShapeID="_x0000_i1025" DrawAspect="Content" ObjectID="_1753180391" r:id="rId12"/>
        </w:object>
      </w:r>
    </w:p>
    <w:p w14:paraId="703EEECA" w14:textId="57634F4E" w:rsidR="00DF21A3" w:rsidRDefault="00DF21A3" w:rsidP="00DF21A3">
      <w:pPr>
        <w:pStyle w:val="Observation"/>
        <w:rPr>
          <w:rFonts w:cs="Arial"/>
        </w:rPr>
      </w:pPr>
      <w:bookmarkStart w:id="15" w:name="_Toc142567428"/>
      <w:r>
        <w:rPr>
          <w:rFonts w:cs="Arial"/>
        </w:rPr>
        <w:t>SL CS</w:t>
      </w:r>
      <w:r w:rsidR="00AD3956">
        <w:rPr>
          <w:rFonts w:cs="Arial"/>
        </w:rPr>
        <w:t>I measurement and reporting is per SL carrier</w:t>
      </w:r>
      <w:r w:rsidRPr="00505B83">
        <w:rPr>
          <w:rFonts w:cs="Arial"/>
        </w:rPr>
        <w:t>.</w:t>
      </w:r>
      <w:bookmarkEnd w:id="15"/>
      <w:r w:rsidRPr="00505B83">
        <w:rPr>
          <w:rFonts w:cs="Arial"/>
        </w:rPr>
        <w:t xml:space="preserve"> </w:t>
      </w:r>
    </w:p>
    <w:p w14:paraId="2A4EA143" w14:textId="1D0E87EA" w:rsidR="00B17E7B" w:rsidRDefault="00CB1AEA" w:rsidP="006E361B">
      <w:pPr>
        <w:rPr>
          <w:rFonts w:ascii="Arial" w:hAnsi="Arial" w:cs="Arial"/>
        </w:rPr>
      </w:pPr>
      <w:r>
        <w:rPr>
          <w:rFonts w:ascii="Arial" w:hAnsi="Arial" w:cs="Arial"/>
        </w:rPr>
        <w:t xml:space="preserve">For CA, </w:t>
      </w:r>
      <w:r w:rsidR="00FE6708">
        <w:rPr>
          <w:rFonts w:ascii="Arial" w:hAnsi="Arial" w:cs="Arial"/>
        </w:rPr>
        <w:t xml:space="preserve">at least for CSI reporting, it is feasible for UE to report </w:t>
      </w:r>
      <w:r w:rsidR="003648E2">
        <w:rPr>
          <w:rFonts w:ascii="Arial" w:hAnsi="Arial" w:cs="Arial"/>
        </w:rPr>
        <w:t xml:space="preserve">CSI for multiple carriers in the same MAC CE. </w:t>
      </w:r>
      <w:r w:rsidR="005E07DF">
        <w:rPr>
          <w:rFonts w:ascii="Arial" w:hAnsi="Arial" w:cs="Arial"/>
        </w:rPr>
        <w:t xml:space="preserve">In this way, a CSI reporting MAC CE is not </w:t>
      </w:r>
      <w:r w:rsidR="003965B3">
        <w:rPr>
          <w:rFonts w:ascii="Arial" w:hAnsi="Arial" w:cs="Arial"/>
        </w:rPr>
        <w:t xml:space="preserve">needed to be limited to only transmit on the carrier where the </w:t>
      </w:r>
      <w:r w:rsidR="00B27908">
        <w:rPr>
          <w:rFonts w:ascii="Arial" w:hAnsi="Arial" w:cs="Arial"/>
        </w:rPr>
        <w:t>MAC CE is generated.</w:t>
      </w:r>
      <w:r w:rsidR="00B17E7B">
        <w:rPr>
          <w:rFonts w:ascii="Arial" w:hAnsi="Arial" w:cs="Arial"/>
        </w:rPr>
        <w:t xml:space="preserve"> For SL unicast </w:t>
      </w:r>
    </w:p>
    <w:p w14:paraId="48CF9AE2" w14:textId="4D8EAA05" w:rsidR="00904EC6" w:rsidRDefault="00904EC6" w:rsidP="00904EC6">
      <w:pPr>
        <w:pStyle w:val="Proposal"/>
        <w:rPr>
          <w:rFonts w:cs="Arial"/>
        </w:rPr>
      </w:pPr>
      <w:bookmarkStart w:id="16" w:name="_Toc142567412"/>
      <w:r>
        <w:rPr>
          <w:rFonts w:cs="Arial"/>
        </w:rPr>
        <w:t xml:space="preserve">Define a new CSI report MAC CE to comprise CSI measurement results </w:t>
      </w:r>
      <w:r w:rsidR="00C12478">
        <w:rPr>
          <w:rFonts w:cs="Arial"/>
        </w:rPr>
        <w:t>across</w:t>
      </w:r>
      <w:r>
        <w:rPr>
          <w:rFonts w:cs="Arial"/>
        </w:rPr>
        <w:t xml:space="preserve"> multiple carriers.</w:t>
      </w:r>
      <w:bookmarkEnd w:id="16"/>
    </w:p>
    <w:p w14:paraId="4DA840C4" w14:textId="32E5F79E" w:rsidR="00572A19" w:rsidRDefault="00312CA0" w:rsidP="006935A7">
      <w:pPr>
        <w:pStyle w:val="Proposal"/>
        <w:rPr>
          <w:rFonts w:cs="Arial"/>
        </w:rPr>
      </w:pPr>
      <w:bookmarkStart w:id="17" w:name="_Toc142567413"/>
      <w:r>
        <w:rPr>
          <w:rFonts w:cs="Arial"/>
        </w:rPr>
        <w:t>A CSI report MAC CE can be transmitted on any carrier. It is up to UE implementation to choose which carrier to transmit the MAC CE if there are grants available on multiple carriers.</w:t>
      </w:r>
      <w:bookmarkEnd w:id="17"/>
      <w:r w:rsidR="00572A19">
        <w:rPr>
          <w:rFonts w:cs="Arial"/>
        </w:rPr>
        <w:t xml:space="preserve"> </w:t>
      </w:r>
    </w:p>
    <w:p w14:paraId="07700F06" w14:textId="3C3CCE85" w:rsidR="00883908" w:rsidRPr="00B9720A" w:rsidRDefault="00883908" w:rsidP="00883908">
      <w:pPr>
        <w:pStyle w:val="Heading3"/>
      </w:pPr>
      <w:r w:rsidRPr="00AE69F0">
        <w:rPr>
          <w:rFonts w:hint="eastAsia"/>
        </w:rPr>
        <w:t>2.</w:t>
      </w:r>
      <w:r w:rsidRPr="00AE69F0">
        <w:t>3.</w:t>
      </w:r>
      <w:r>
        <w:t>2</w:t>
      </w:r>
      <w:r w:rsidRPr="00AE69F0">
        <w:t xml:space="preserve"> </w:t>
      </w:r>
      <w:r>
        <w:t>PDCP duplication</w:t>
      </w:r>
    </w:p>
    <w:p w14:paraId="5D9409F1" w14:textId="787D8D3F" w:rsidR="00720064" w:rsidRDefault="00883908" w:rsidP="00AE69F0">
      <w:pPr>
        <w:pStyle w:val="Heading3"/>
        <w:rPr>
          <w:sz w:val="20"/>
        </w:rPr>
      </w:pPr>
      <w:r w:rsidRPr="009C4E0A">
        <w:rPr>
          <w:sz w:val="20"/>
        </w:rPr>
        <w:t xml:space="preserve">RAN2 </w:t>
      </w:r>
      <w:r>
        <w:rPr>
          <w:sz w:val="20"/>
        </w:rPr>
        <w:t xml:space="preserve">has made the below </w:t>
      </w:r>
      <w:proofErr w:type="gramStart"/>
      <w:r>
        <w:rPr>
          <w:sz w:val="20"/>
        </w:rPr>
        <w:t>agreements</w:t>
      </w:r>
      <w:proofErr w:type="gramEnd"/>
    </w:p>
    <w:p w14:paraId="5A3EA605" w14:textId="77777777" w:rsidR="009C4E0A" w:rsidRDefault="009C4E0A" w:rsidP="009C4E0A">
      <w:pPr>
        <w:pStyle w:val="Doc-text2"/>
        <w:ind w:left="0" w:firstLine="0"/>
      </w:pPr>
    </w:p>
    <w:p w14:paraId="30740361" w14:textId="77777777" w:rsidR="009C4E0A" w:rsidRDefault="009C4E0A" w:rsidP="009C4E0A">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 on c</w:t>
      </w:r>
      <w:r w:rsidRPr="00EB5B57">
        <w:rPr>
          <w:rFonts w:eastAsia="SimSun"/>
          <w:lang w:eastAsia="zh-CN"/>
        </w:rPr>
        <w:t>riterion for packet duplication</w:t>
      </w:r>
    </w:p>
    <w:p w14:paraId="6DB279DA" w14:textId="77777777" w:rsidR="009C4E0A" w:rsidRDefault="009C4E0A" w:rsidP="009C4E0A">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w:t>
      </w:r>
      <w:r>
        <w:rPr>
          <w:rFonts w:eastAsia="SimSun"/>
          <w:lang w:eastAsia="zh-CN"/>
        </w:rPr>
        <w:tab/>
      </w:r>
      <w:r>
        <w:t>SLRB configures whether PDCP duplication is used or not</w:t>
      </w:r>
    </w:p>
    <w:p w14:paraId="6A9A50CE" w14:textId="77777777" w:rsidR="00883908" w:rsidRPr="00883908" w:rsidRDefault="00883908" w:rsidP="009C4E0A"/>
    <w:p w14:paraId="44A937F7" w14:textId="00FB3B7F" w:rsidR="00883908" w:rsidRDefault="00883908" w:rsidP="00883908">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 on PDCP duplication/SL CA for SL SRB</w:t>
      </w:r>
    </w:p>
    <w:p w14:paraId="2AD4D606" w14:textId="77777777" w:rsidR="00883908" w:rsidRDefault="00883908" w:rsidP="00883908">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w:t>
      </w:r>
      <w:r>
        <w:rPr>
          <w:rFonts w:eastAsia="SimSun"/>
          <w:lang w:eastAsia="zh-CN"/>
        </w:rPr>
        <w:tab/>
      </w:r>
      <w:r>
        <w:t>Working assumption: SL CA/PDCP duplication is applied to PC5-RRC after SL link is established. FFS on exact time when it can be started.</w:t>
      </w:r>
    </w:p>
    <w:p w14:paraId="23819AFE" w14:textId="35854502" w:rsidR="004A241F" w:rsidRDefault="004A241F" w:rsidP="009C4E0A">
      <w:pPr>
        <w:rPr>
          <w:rFonts w:ascii="Arial" w:hAnsi="Arial" w:cs="Arial"/>
        </w:rPr>
      </w:pPr>
      <w:r>
        <w:rPr>
          <w:rFonts w:ascii="Arial" w:hAnsi="Arial" w:cs="Arial"/>
        </w:rPr>
        <w:t xml:space="preserve">it is reasonable to confirm the below </w:t>
      </w:r>
      <w:proofErr w:type="gramStart"/>
      <w:r>
        <w:rPr>
          <w:rFonts w:ascii="Arial" w:hAnsi="Arial" w:cs="Arial"/>
        </w:rPr>
        <w:t>WA</w:t>
      </w:r>
      <w:proofErr w:type="gramEnd"/>
    </w:p>
    <w:p w14:paraId="13226CC4" w14:textId="77777777" w:rsidR="005335DE" w:rsidRDefault="005335DE" w:rsidP="005335DE">
      <w:pPr>
        <w:pStyle w:val="Doc-text2"/>
        <w:pBdr>
          <w:top w:val="single" w:sz="4" w:space="1" w:color="auto"/>
          <w:left w:val="single" w:sz="4" w:space="4" w:color="auto"/>
          <w:bottom w:val="single" w:sz="4" w:space="1" w:color="auto"/>
          <w:right w:val="single" w:sz="4" w:space="4" w:color="auto"/>
        </w:pBdr>
        <w:rPr>
          <w:rFonts w:eastAsia="SimSun"/>
          <w:lang w:eastAsia="zh-CN"/>
        </w:rPr>
      </w:pPr>
      <w:r>
        <w:t>Working assumption: SL CA/PDCP duplication is applied to PC5-RRC after SL link is established. FFS on exact time when it can be started.</w:t>
      </w:r>
    </w:p>
    <w:p w14:paraId="191EFF19" w14:textId="6EDC695C" w:rsidR="005335DE" w:rsidRDefault="005335DE" w:rsidP="005335DE">
      <w:pPr>
        <w:pStyle w:val="Proposal"/>
        <w:rPr>
          <w:rFonts w:cs="Arial"/>
        </w:rPr>
      </w:pPr>
      <w:bookmarkStart w:id="18" w:name="_Toc142567414"/>
      <w:r>
        <w:lastRenderedPageBreak/>
        <w:t>Conform the WA that SL CA/PDCP duplication is applied to PC5-RRC after SL link is established.</w:t>
      </w:r>
      <w:bookmarkEnd w:id="18"/>
    </w:p>
    <w:p w14:paraId="6DAACAA4" w14:textId="32F7789F" w:rsidR="00883908" w:rsidRDefault="00FE0BDC" w:rsidP="009C4E0A">
      <w:pPr>
        <w:rPr>
          <w:rFonts w:ascii="Arial" w:hAnsi="Arial" w:cs="Arial"/>
        </w:rPr>
      </w:pPr>
      <w:r>
        <w:rPr>
          <w:rFonts w:ascii="Arial" w:hAnsi="Arial" w:cs="Arial"/>
        </w:rPr>
        <w:t>For both DRB and SRB</w:t>
      </w:r>
      <w:r w:rsidR="00E5585C">
        <w:rPr>
          <w:rFonts w:ascii="Arial" w:hAnsi="Arial" w:cs="Arial"/>
        </w:rPr>
        <w:t xml:space="preserve">, a remaining issue is whether to support </w:t>
      </w:r>
      <w:r w:rsidR="00532AA3">
        <w:rPr>
          <w:rFonts w:ascii="Arial" w:hAnsi="Arial" w:cs="Arial"/>
        </w:rPr>
        <w:t xml:space="preserve">duplication activation/deactivation MAC CE. </w:t>
      </w:r>
    </w:p>
    <w:p w14:paraId="52489BBF" w14:textId="4AD449FA" w:rsidR="00532AA3" w:rsidRDefault="00FB4CDD" w:rsidP="009C4E0A">
      <w:pPr>
        <w:rPr>
          <w:rFonts w:ascii="Arial" w:hAnsi="Arial" w:cs="Arial"/>
        </w:rPr>
      </w:pPr>
      <w:r>
        <w:rPr>
          <w:rFonts w:ascii="Arial" w:hAnsi="Arial" w:cs="Arial"/>
        </w:rPr>
        <w:t xml:space="preserve">Given limited time in this release, it is sufficient to support RRC </w:t>
      </w:r>
      <w:r w:rsidR="00D73C17">
        <w:rPr>
          <w:rFonts w:ascii="Arial" w:hAnsi="Arial" w:cs="Arial"/>
        </w:rPr>
        <w:t>signalling</w:t>
      </w:r>
      <w:r>
        <w:rPr>
          <w:rFonts w:ascii="Arial" w:hAnsi="Arial" w:cs="Arial"/>
        </w:rPr>
        <w:t xml:space="preserve"> </w:t>
      </w:r>
      <w:r w:rsidR="00D73C17">
        <w:rPr>
          <w:rFonts w:ascii="Arial" w:hAnsi="Arial" w:cs="Arial"/>
        </w:rPr>
        <w:t xml:space="preserve">to activate or deactivate PDCP duplication. </w:t>
      </w:r>
    </w:p>
    <w:p w14:paraId="16E89DF4" w14:textId="2180BB8B" w:rsidR="00195C51" w:rsidRDefault="00195C51" w:rsidP="00195C51">
      <w:pPr>
        <w:pStyle w:val="Proposal"/>
        <w:rPr>
          <w:rFonts w:cs="Arial"/>
        </w:rPr>
      </w:pPr>
      <w:bookmarkStart w:id="19" w:name="_Toc142567415"/>
      <w:r>
        <w:rPr>
          <w:rFonts w:cs="Arial"/>
        </w:rPr>
        <w:t>For both DRB</w:t>
      </w:r>
      <w:r w:rsidR="00D02F4E">
        <w:rPr>
          <w:rFonts w:cs="Arial"/>
        </w:rPr>
        <w:t>s</w:t>
      </w:r>
      <w:r>
        <w:rPr>
          <w:rFonts w:cs="Arial"/>
        </w:rPr>
        <w:t xml:space="preserve"> and SRB</w:t>
      </w:r>
      <w:r w:rsidR="00D02F4E">
        <w:rPr>
          <w:rFonts w:cs="Arial"/>
        </w:rPr>
        <w:t>s</w:t>
      </w:r>
      <w:r>
        <w:rPr>
          <w:rFonts w:cs="Arial"/>
        </w:rPr>
        <w:t xml:space="preserve">, PDCP duplication activation and deactivation is only indicated via PC5-RRC </w:t>
      </w:r>
      <w:r w:rsidR="00E859C3">
        <w:rPr>
          <w:rFonts w:cs="Arial"/>
        </w:rPr>
        <w:t>signalling</w:t>
      </w:r>
      <w:r>
        <w:rPr>
          <w:rFonts w:cs="Arial"/>
        </w:rPr>
        <w:t>.</w:t>
      </w:r>
      <w:bookmarkEnd w:id="19"/>
      <w:r>
        <w:rPr>
          <w:rFonts w:cs="Arial"/>
        </w:rPr>
        <w:t xml:space="preserve"> </w:t>
      </w:r>
    </w:p>
    <w:p w14:paraId="776DB179" w14:textId="0F3DD93F" w:rsidR="00195C51" w:rsidRDefault="00C03D71" w:rsidP="009C4E0A">
      <w:pPr>
        <w:rPr>
          <w:rFonts w:ascii="Arial" w:hAnsi="Arial" w:cs="Arial"/>
        </w:rPr>
      </w:pPr>
      <w:r>
        <w:rPr>
          <w:rFonts w:ascii="Arial" w:hAnsi="Arial" w:cs="Arial"/>
        </w:rPr>
        <w:t xml:space="preserve">In addition, for TX UE </w:t>
      </w:r>
      <w:r w:rsidR="00AA5E69">
        <w:rPr>
          <w:rFonts w:ascii="Arial" w:hAnsi="Arial" w:cs="Arial"/>
        </w:rPr>
        <w:t xml:space="preserve">in RRC CONNECTED, </w:t>
      </w:r>
      <w:r w:rsidR="00AA5E69" w:rsidRPr="00AA5E69">
        <w:rPr>
          <w:rFonts w:ascii="Arial" w:hAnsi="Arial" w:cs="Arial"/>
        </w:rPr>
        <w:t xml:space="preserve">PDCP duplication activation and deactivation </w:t>
      </w:r>
      <w:r w:rsidR="00AA5E69">
        <w:rPr>
          <w:rFonts w:ascii="Arial" w:hAnsi="Arial" w:cs="Arial"/>
        </w:rPr>
        <w:t xml:space="preserve">shall be </w:t>
      </w:r>
      <w:r w:rsidR="003B6450">
        <w:rPr>
          <w:rFonts w:ascii="Arial" w:hAnsi="Arial" w:cs="Arial"/>
        </w:rPr>
        <w:t>configured by the gNB.</w:t>
      </w:r>
    </w:p>
    <w:p w14:paraId="0E675470" w14:textId="52F456E5" w:rsidR="003B6450" w:rsidRDefault="00860937" w:rsidP="003B6450">
      <w:pPr>
        <w:pStyle w:val="Proposal"/>
        <w:rPr>
          <w:rFonts w:cs="Arial"/>
        </w:rPr>
      </w:pPr>
      <w:bookmarkStart w:id="20" w:name="_Toc142567416"/>
      <w:r>
        <w:rPr>
          <w:rFonts w:cs="Arial"/>
        </w:rPr>
        <w:t>F</w:t>
      </w:r>
      <w:r w:rsidR="003B6450">
        <w:rPr>
          <w:rFonts w:cs="Arial"/>
        </w:rPr>
        <w:t xml:space="preserve">or TX UE in RRC CONNECTED, </w:t>
      </w:r>
      <w:r w:rsidR="003B6450" w:rsidRPr="00AA5E69">
        <w:rPr>
          <w:rFonts w:cs="Arial"/>
        </w:rPr>
        <w:t xml:space="preserve">PDCP duplication activation and deactivation </w:t>
      </w:r>
      <w:r w:rsidR="003B6450">
        <w:rPr>
          <w:rFonts w:cs="Arial"/>
        </w:rPr>
        <w:t>shall be configured by the gNB</w:t>
      </w:r>
      <w:r w:rsidR="00091598">
        <w:rPr>
          <w:rFonts w:cs="Arial"/>
        </w:rPr>
        <w:t xml:space="preserve"> via RRC </w:t>
      </w:r>
      <w:r w:rsidR="00D02F4E">
        <w:rPr>
          <w:rFonts w:cs="Arial"/>
        </w:rPr>
        <w:t>signalling</w:t>
      </w:r>
      <w:r w:rsidR="003B6450">
        <w:rPr>
          <w:rFonts w:cs="Arial"/>
        </w:rPr>
        <w:t>.</w:t>
      </w:r>
      <w:bookmarkEnd w:id="20"/>
      <w:r w:rsidR="003B6450">
        <w:rPr>
          <w:rFonts w:cs="Arial"/>
        </w:rPr>
        <w:t xml:space="preserve"> </w:t>
      </w:r>
    </w:p>
    <w:p w14:paraId="75C7D2A4" w14:textId="4C9565D2" w:rsidR="003B6450" w:rsidRPr="00AA5E69" w:rsidRDefault="00BB7E83" w:rsidP="009C4E0A">
      <w:pPr>
        <w:rPr>
          <w:rFonts w:ascii="Arial" w:hAnsi="Arial" w:cs="Arial"/>
        </w:rPr>
      </w:pPr>
      <w:r>
        <w:rPr>
          <w:rFonts w:ascii="Arial" w:hAnsi="Arial" w:cs="Arial"/>
        </w:rPr>
        <w:t xml:space="preserve">For the FFS regarding SRB PDCP duplication, i.e., </w:t>
      </w:r>
      <w:r>
        <w:t xml:space="preserve">FFS on exact time when it can be </w:t>
      </w:r>
      <w:proofErr w:type="gramStart"/>
      <w:r>
        <w:t>started</w:t>
      </w:r>
      <w:proofErr w:type="gramEnd"/>
    </w:p>
    <w:p w14:paraId="76E7F672" w14:textId="77777777" w:rsidR="00FF0CD1" w:rsidRDefault="00AB0F04" w:rsidP="009C4E0A">
      <w:pPr>
        <w:rPr>
          <w:rFonts w:ascii="Arial" w:hAnsi="Arial" w:cs="Arial"/>
        </w:rPr>
      </w:pPr>
      <w:r>
        <w:rPr>
          <w:rFonts w:ascii="Arial" w:hAnsi="Arial" w:cs="Arial"/>
        </w:rPr>
        <w:t xml:space="preserve">The TX UE can start PDCP duplication for SRB </w:t>
      </w:r>
      <w:r w:rsidR="00FF69DE">
        <w:rPr>
          <w:rFonts w:ascii="Arial" w:hAnsi="Arial" w:cs="Arial"/>
        </w:rPr>
        <w:t>after UE capability has been exchanged with the peer UE.</w:t>
      </w:r>
    </w:p>
    <w:p w14:paraId="47C2586D" w14:textId="33EE8B77" w:rsidR="00FF0CD1" w:rsidRDefault="00FF0CD1" w:rsidP="00FF0CD1">
      <w:pPr>
        <w:pStyle w:val="Proposal"/>
        <w:rPr>
          <w:rFonts w:cs="Arial"/>
        </w:rPr>
      </w:pPr>
      <w:bookmarkStart w:id="21" w:name="_Toc142567417"/>
      <w:r>
        <w:rPr>
          <w:rFonts w:cs="Arial"/>
        </w:rPr>
        <w:t xml:space="preserve">TX UE indicates PDCP duplication activation/start to the peer UE via PC5-RRC after </w:t>
      </w:r>
      <w:r w:rsidR="0034498E">
        <w:rPr>
          <w:rFonts w:cs="Arial"/>
        </w:rPr>
        <w:t>TX UE has exchanged UE capabilities with the peer UE</w:t>
      </w:r>
      <w:r>
        <w:rPr>
          <w:rFonts w:cs="Arial"/>
        </w:rPr>
        <w:t>.</w:t>
      </w:r>
      <w:bookmarkEnd w:id="21"/>
      <w:r>
        <w:rPr>
          <w:rFonts w:cs="Arial"/>
        </w:rPr>
        <w:t xml:space="preserve"> </w:t>
      </w:r>
    </w:p>
    <w:p w14:paraId="3D75906E" w14:textId="5BAC2A84" w:rsidR="00195C51" w:rsidRPr="0058257F" w:rsidRDefault="00054C72" w:rsidP="009C4E0A">
      <w:pPr>
        <w:rPr>
          <w:rFonts w:ascii="Arial" w:hAnsi="Arial" w:cs="Arial"/>
        </w:rPr>
      </w:pPr>
      <w:r>
        <w:rPr>
          <w:rFonts w:ascii="Arial" w:hAnsi="Arial" w:cs="Arial"/>
        </w:rPr>
        <w:t xml:space="preserve"> </w:t>
      </w:r>
    </w:p>
    <w:p w14:paraId="6F0916BA" w14:textId="60000D6A" w:rsidR="008A4FEE" w:rsidRPr="00B9720A" w:rsidRDefault="008A4FEE" w:rsidP="00AE69F0">
      <w:pPr>
        <w:pStyle w:val="Heading3"/>
      </w:pPr>
      <w:r w:rsidRPr="00AE69F0">
        <w:rPr>
          <w:rFonts w:hint="eastAsia"/>
        </w:rPr>
        <w:t>2.</w:t>
      </w:r>
      <w:r w:rsidR="00B17E7B" w:rsidRPr="00AE69F0">
        <w:t>3.</w:t>
      </w:r>
      <w:r w:rsidR="00883908">
        <w:t>3</w:t>
      </w:r>
      <w:r w:rsidRPr="00B9720A">
        <w:t xml:space="preserve"> </w:t>
      </w:r>
      <w:r w:rsidR="005E5D9B" w:rsidRPr="00B9720A">
        <w:t>RLF handling</w:t>
      </w:r>
    </w:p>
    <w:p w14:paraId="41FA6C81" w14:textId="13C30125" w:rsidR="00647DF8" w:rsidRPr="00512901" w:rsidRDefault="00E5343F" w:rsidP="00B63792">
      <w:pPr>
        <w:rPr>
          <w:rFonts w:ascii="Arial" w:hAnsi="Arial" w:cs="Arial"/>
        </w:rPr>
      </w:pPr>
      <w:r w:rsidRPr="00512901">
        <w:rPr>
          <w:rFonts w:ascii="Arial" w:hAnsi="Arial" w:cs="Arial"/>
        </w:rPr>
        <w:t xml:space="preserve">For SL RLF in SL CA, </w:t>
      </w:r>
      <w:r w:rsidR="00B63792" w:rsidRPr="00512901">
        <w:rPr>
          <w:rFonts w:ascii="Arial" w:hAnsi="Arial" w:cs="Arial"/>
        </w:rPr>
        <w:t xml:space="preserve">RAN2 has made the below </w:t>
      </w:r>
      <w:proofErr w:type="gramStart"/>
      <w:r w:rsidR="00B63792" w:rsidRPr="00512901">
        <w:rPr>
          <w:rFonts w:ascii="Arial" w:hAnsi="Arial" w:cs="Arial"/>
        </w:rPr>
        <w:t>agreements</w:t>
      </w:r>
      <w:proofErr w:type="gramEnd"/>
    </w:p>
    <w:p w14:paraId="3BDEA839" w14:textId="77777777" w:rsidR="00B63792" w:rsidRPr="007A7324" w:rsidRDefault="00B63792" w:rsidP="00B63792">
      <w:pPr>
        <w:pStyle w:val="Doc-text2"/>
        <w:pBdr>
          <w:top w:val="single" w:sz="4" w:space="1" w:color="auto"/>
          <w:left w:val="single" w:sz="4" w:space="4" w:color="auto"/>
          <w:bottom w:val="single" w:sz="4" w:space="1" w:color="auto"/>
          <w:right w:val="single" w:sz="4" w:space="4" w:color="auto"/>
        </w:pBdr>
        <w:rPr>
          <w:rFonts w:eastAsia="SimSun" w:cs="Arial"/>
          <w:lang w:eastAsia="zh-CN"/>
        </w:rPr>
      </w:pPr>
      <w:r w:rsidRPr="00512901">
        <w:rPr>
          <w:rFonts w:eastAsia="SimSun" w:cs="Arial"/>
          <w:lang w:eastAsia="zh-CN"/>
        </w:rPr>
        <w:t>A</w:t>
      </w:r>
      <w:r w:rsidRPr="007A7324">
        <w:rPr>
          <w:rFonts w:eastAsia="SimSun" w:cs="Arial"/>
          <w:lang w:eastAsia="zh-CN"/>
        </w:rPr>
        <w:t>greement on DTX based SL RLF in SL CA</w:t>
      </w:r>
    </w:p>
    <w:p w14:paraId="67E86AD3" w14:textId="77777777" w:rsidR="00B63792" w:rsidRPr="007A7324" w:rsidRDefault="00B63792" w:rsidP="00B63792">
      <w:pPr>
        <w:pStyle w:val="Doc-text2"/>
        <w:pBdr>
          <w:top w:val="single" w:sz="4" w:space="1" w:color="auto"/>
          <w:left w:val="single" w:sz="4" w:space="4" w:color="auto"/>
          <w:bottom w:val="single" w:sz="4" w:space="1" w:color="auto"/>
          <w:right w:val="single" w:sz="4" w:space="4" w:color="auto"/>
        </w:pBdr>
        <w:rPr>
          <w:rFonts w:cs="Arial"/>
        </w:rPr>
      </w:pPr>
      <w:r w:rsidRPr="007A7324">
        <w:rPr>
          <w:rFonts w:eastAsia="SimSun" w:cs="Arial"/>
          <w:lang w:eastAsia="zh-CN"/>
        </w:rPr>
        <w:t>1:</w:t>
      </w:r>
      <w:r w:rsidRPr="007A7324">
        <w:rPr>
          <w:rFonts w:eastAsia="SimSun" w:cs="Arial"/>
          <w:lang w:eastAsia="zh-CN"/>
        </w:rPr>
        <w:tab/>
      </w:r>
      <w:r w:rsidRPr="007A7324">
        <w:rPr>
          <w:rFonts w:cs="Arial"/>
        </w:rPr>
        <w:t>The counting is calculated per carrier.</w:t>
      </w:r>
    </w:p>
    <w:p w14:paraId="5A570282" w14:textId="77777777" w:rsidR="00B63792" w:rsidRPr="007A7324" w:rsidRDefault="00B63792" w:rsidP="00B63792">
      <w:pPr>
        <w:pStyle w:val="Doc-text2"/>
        <w:pBdr>
          <w:top w:val="single" w:sz="4" w:space="1" w:color="auto"/>
          <w:left w:val="single" w:sz="4" w:space="4" w:color="auto"/>
          <w:bottom w:val="single" w:sz="4" w:space="1" w:color="auto"/>
          <w:right w:val="single" w:sz="4" w:space="4" w:color="auto"/>
        </w:pBdr>
        <w:rPr>
          <w:rFonts w:eastAsia="SimSun" w:cs="Arial"/>
          <w:lang w:eastAsia="zh-CN"/>
        </w:rPr>
      </w:pPr>
      <w:r w:rsidRPr="007A7324">
        <w:rPr>
          <w:rFonts w:eastAsia="SimSun" w:cs="Arial"/>
          <w:lang w:eastAsia="zh-CN"/>
        </w:rPr>
        <w:t>2:</w:t>
      </w:r>
      <w:r w:rsidRPr="007A7324">
        <w:rPr>
          <w:rFonts w:eastAsia="SimSun" w:cs="Arial"/>
          <w:lang w:eastAsia="zh-CN"/>
        </w:rPr>
        <w:tab/>
      </w:r>
      <w:r w:rsidRPr="007A7324">
        <w:rPr>
          <w:rFonts w:cs="Arial"/>
        </w:rPr>
        <w:t xml:space="preserve">Legacy SL RLF is not declared when the counting is reached to </w:t>
      </w:r>
      <w:proofErr w:type="spellStart"/>
      <w:r w:rsidRPr="007A7324">
        <w:rPr>
          <w:rFonts w:cs="Arial"/>
        </w:rPr>
        <w:t>sl-MaxnumConsecutiveDTX</w:t>
      </w:r>
      <w:proofErr w:type="spellEnd"/>
      <w:r w:rsidRPr="007A7324">
        <w:rPr>
          <w:rFonts w:cs="Arial"/>
        </w:rPr>
        <w:t>) for carrier(s) and the UE has other available SL carrier(s) for SL CA.</w:t>
      </w:r>
    </w:p>
    <w:p w14:paraId="02EF4D3B" w14:textId="1EBBB3D7" w:rsidR="00B63792" w:rsidRPr="00D02F4E" w:rsidRDefault="00512901" w:rsidP="00E5343F">
      <w:pPr>
        <w:rPr>
          <w:rFonts w:ascii="Arial" w:hAnsi="Arial" w:cs="Arial"/>
        </w:rPr>
      </w:pPr>
      <w:r w:rsidRPr="00D02F4E">
        <w:rPr>
          <w:rFonts w:ascii="Arial" w:hAnsi="Arial" w:cs="Arial"/>
        </w:rPr>
        <w:t>The following issues need to be further discussed.</w:t>
      </w:r>
    </w:p>
    <w:p w14:paraId="21EEF2A9" w14:textId="3585CD74" w:rsidR="00512901" w:rsidRPr="00D02F4E" w:rsidRDefault="00512901" w:rsidP="00E5343F">
      <w:pPr>
        <w:rPr>
          <w:rFonts w:ascii="Arial" w:hAnsi="Arial" w:cs="Arial"/>
          <w:iCs/>
          <w:lang w:eastAsia="ko-KR"/>
        </w:rPr>
      </w:pPr>
      <w:r w:rsidRPr="00D02F4E">
        <w:rPr>
          <w:rFonts w:ascii="Arial" w:hAnsi="Arial" w:cs="Arial"/>
        </w:rPr>
        <w:t xml:space="preserve">Issue 1: whether </w:t>
      </w:r>
      <w:proofErr w:type="spellStart"/>
      <w:r w:rsidRPr="00D02F4E">
        <w:rPr>
          <w:rFonts w:ascii="Arial" w:hAnsi="Arial" w:cs="Arial"/>
          <w:i/>
          <w:lang w:eastAsia="ko-KR"/>
        </w:rPr>
        <w:t>sl-maxNumConsecutiveDTX</w:t>
      </w:r>
      <w:proofErr w:type="spellEnd"/>
      <w:r w:rsidRPr="00D02F4E">
        <w:rPr>
          <w:rFonts w:ascii="Arial" w:hAnsi="Arial" w:cs="Arial"/>
          <w:iCs/>
          <w:lang w:eastAsia="ko-KR"/>
        </w:rPr>
        <w:t xml:space="preserve"> needs to be configured per carrier?</w:t>
      </w:r>
    </w:p>
    <w:p w14:paraId="6927B43A" w14:textId="65833F85" w:rsidR="00512901" w:rsidRPr="00D02F4E" w:rsidRDefault="00512901" w:rsidP="00E5343F">
      <w:pPr>
        <w:rPr>
          <w:rFonts w:ascii="Arial" w:hAnsi="Arial" w:cs="Arial"/>
          <w:iCs/>
        </w:rPr>
      </w:pPr>
      <w:r w:rsidRPr="00D02F4E">
        <w:rPr>
          <w:rFonts w:ascii="Arial" w:hAnsi="Arial" w:cs="Arial"/>
          <w:iCs/>
          <w:lang w:eastAsia="ko-KR"/>
        </w:rPr>
        <w:t xml:space="preserve">Issue 2: how does the UE handle a carrier on which </w:t>
      </w:r>
      <w:r w:rsidRPr="00D02F4E">
        <w:rPr>
          <w:rFonts w:ascii="Arial" w:hAnsi="Arial" w:cs="Arial"/>
        </w:rPr>
        <w:t xml:space="preserve">the number of consecutive DTX on PSFCH reception occasions has reached </w:t>
      </w:r>
      <w:proofErr w:type="spellStart"/>
      <w:r w:rsidRPr="00D02F4E">
        <w:rPr>
          <w:rFonts w:ascii="Arial" w:hAnsi="Arial" w:cs="Arial"/>
          <w:i/>
          <w:lang w:eastAsia="ko-KR"/>
        </w:rPr>
        <w:t>sl-maxNumConsecutiveDTX</w:t>
      </w:r>
      <w:proofErr w:type="spellEnd"/>
      <w:r w:rsidRPr="00D02F4E">
        <w:rPr>
          <w:rFonts w:ascii="Arial" w:hAnsi="Arial" w:cs="Arial"/>
          <w:i/>
          <w:lang w:eastAsia="ko-KR"/>
        </w:rPr>
        <w:t>?</w:t>
      </w:r>
    </w:p>
    <w:p w14:paraId="1E1566D6" w14:textId="479F661E" w:rsidR="00512901" w:rsidRPr="00D02F4E" w:rsidRDefault="00512901" w:rsidP="007363E4">
      <w:pPr>
        <w:pStyle w:val="IvDInstructiontext"/>
        <w:spacing w:after="240"/>
        <w:rPr>
          <w:rFonts w:cs="Arial"/>
          <w:i w:val="0"/>
          <w:iCs/>
          <w:color w:val="auto"/>
          <w:sz w:val="20"/>
          <w:szCs w:val="20"/>
          <w:lang w:eastAsia="ko-KR"/>
        </w:rPr>
      </w:pPr>
      <w:r w:rsidRPr="00D02F4E">
        <w:rPr>
          <w:i w:val="0"/>
          <w:iCs/>
          <w:color w:val="auto"/>
          <w:sz w:val="20"/>
          <w:szCs w:val="20"/>
        </w:rPr>
        <w:t xml:space="preserve">For issue 1, it is not necessary to configure </w:t>
      </w:r>
      <w:proofErr w:type="spellStart"/>
      <w:r w:rsidRPr="00D02F4E">
        <w:rPr>
          <w:rFonts w:cs="Arial"/>
          <w:color w:val="auto"/>
          <w:sz w:val="20"/>
          <w:szCs w:val="20"/>
          <w:lang w:eastAsia="ko-KR"/>
        </w:rPr>
        <w:t>sl-maxNumConsecutiveDTX</w:t>
      </w:r>
      <w:proofErr w:type="spellEnd"/>
      <w:r w:rsidRPr="00D02F4E">
        <w:rPr>
          <w:rFonts w:cs="Arial"/>
          <w:i w:val="0"/>
          <w:iCs/>
          <w:color w:val="auto"/>
          <w:sz w:val="20"/>
          <w:szCs w:val="20"/>
          <w:lang w:eastAsia="ko-KR"/>
        </w:rPr>
        <w:t xml:space="preserve"> per carrier in this release, given all configured SL carriers belong to </w:t>
      </w:r>
      <w:r w:rsidR="00A243EE" w:rsidRPr="00D02F4E">
        <w:rPr>
          <w:rFonts w:cs="Arial"/>
          <w:i w:val="0"/>
          <w:iCs/>
          <w:color w:val="auto"/>
          <w:sz w:val="20"/>
          <w:szCs w:val="20"/>
          <w:lang w:eastAsia="ko-KR"/>
        </w:rPr>
        <w:t xml:space="preserve">the same band i.e., </w:t>
      </w:r>
      <w:r w:rsidRPr="00D02F4E">
        <w:rPr>
          <w:rFonts w:cs="Arial"/>
          <w:i w:val="0"/>
          <w:iCs/>
          <w:color w:val="auto"/>
          <w:sz w:val="20"/>
          <w:szCs w:val="20"/>
          <w:lang w:eastAsia="ko-KR"/>
        </w:rPr>
        <w:t xml:space="preserve">ITS band, meaning that </w:t>
      </w:r>
      <w:r w:rsidR="00A243EE" w:rsidRPr="00D02F4E">
        <w:rPr>
          <w:rFonts w:cs="Arial"/>
          <w:i w:val="0"/>
          <w:iCs/>
          <w:color w:val="auto"/>
          <w:sz w:val="20"/>
          <w:szCs w:val="20"/>
          <w:lang w:eastAsia="ko-KR"/>
        </w:rPr>
        <w:t>radio channel conditions are similar among carriers</w:t>
      </w:r>
      <w:r w:rsidR="0097502B" w:rsidRPr="00D02F4E">
        <w:rPr>
          <w:rFonts w:cs="Arial"/>
          <w:i w:val="0"/>
          <w:iCs/>
          <w:color w:val="auto"/>
          <w:sz w:val="20"/>
          <w:szCs w:val="20"/>
          <w:lang w:eastAsia="ko-KR"/>
        </w:rPr>
        <w:t xml:space="preserve"> in typical cases. Carriers may have different congestion status in terms of CBR, however, CBR measurements can be considered in the carrier selection/reselection procedure. </w:t>
      </w:r>
    </w:p>
    <w:p w14:paraId="03FD9A26" w14:textId="323156AC" w:rsidR="0097502B" w:rsidRPr="000B147A" w:rsidRDefault="0097502B" w:rsidP="0097502B">
      <w:pPr>
        <w:pStyle w:val="Proposal"/>
        <w:rPr>
          <w:rFonts w:cs="Arial"/>
        </w:rPr>
      </w:pPr>
      <w:bookmarkStart w:id="22" w:name="_Toc142567418"/>
      <w:proofErr w:type="spellStart"/>
      <w:r w:rsidRPr="00C233FB">
        <w:rPr>
          <w:rFonts w:cs="Arial"/>
          <w:i/>
          <w:iCs/>
        </w:rPr>
        <w:t>sl-MaxnumConsecutiveDTX</w:t>
      </w:r>
      <w:proofErr w:type="spellEnd"/>
      <w:r>
        <w:rPr>
          <w:rFonts w:cs="Arial"/>
        </w:rPr>
        <w:t xml:space="preserve"> is configured per PC5-RRC connection</w:t>
      </w:r>
      <w:r w:rsidR="00CA15AB">
        <w:rPr>
          <w:rFonts w:cs="Arial"/>
        </w:rPr>
        <w:t xml:space="preserve"> and common to all carriers</w:t>
      </w:r>
      <w:r w:rsidRPr="000B147A">
        <w:rPr>
          <w:rFonts w:cs="Arial"/>
        </w:rPr>
        <w:t>.</w:t>
      </w:r>
      <w:bookmarkEnd w:id="22"/>
    </w:p>
    <w:p w14:paraId="482CCE55" w14:textId="0687B9CE" w:rsidR="00532136" w:rsidRDefault="00532136" w:rsidP="007363E4">
      <w:pPr>
        <w:pStyle w:val="IvDInstructiontext"/>
        <w:spacing w:after="240"/>
        <w:rPr>
          <w:color w:val="auto"/>
          <w:sz w:val="20"/>
          <w:szCs w:val="20"/>
          <w:lang w:eastAsia="ko-KR"/>
        </w:rPr>
      </w:pPr>
      <w:r>
        <w:rPr>
          <w:i w:val="0"/>
          <w:iCs/>
          <w:color w:val="auto"/>
          <w:sz w:val="20"/>
          <w:szCs w:val="20"/>
        </w:rPr>
        <w:t xml:space="preserve">Since RAN2 has agreed that the counting is calculated per carrier, this means that the UE variable </w:t>
      </w:r>
      <w:proofErr w:type="spellStart"/>
      <w:r w:rsidRPr="00532136">
        <w:rPr>
          <w:iCs/>
          <w:color w:val="auto"/>
          <w:sz w:val="20"/>
          <w:szCs w:val="20"/>
          <w:lang w:eastAsia="ko-KR"/>
        </w:rPr>
        <w:t>numConsecutiveDTX</w:t>
      </w:r>
      <w:proofErr w:type="spellEnd"/>
      <w:r w:rsidRPr="00532136">
        <w:rPr>
          <w:color w:val="auto"/>
          <w:sz w:val="20"/>
          <w:szCs w:val="20"/>
          <w:lang w:eastAsia="ko-KR"/>
        </w:rPr>
        <w:t xml:space="preserve"> is maintained </w:t>
      </w:r>
      <w:r>
        <w:rPr>
          <w:color w:val="auto"/>
          <w:sz w:val="20"/>
          <w:szCs w:val="20"/>
          <w:lang w:eastAsia="ko-KR"/>
        </w:rPr>
        <w:t>per carrier.</w:t>
      </w:r>
    </w:p>
    <w:p w14:paraId="1FEFD553" w14:textId="110187AF" w:rsidR="00532136" w:rsidRPr="00532136" w:rsidRDefault="00532136" w:rsidP="00532136">
      <w:pPr>
        <w:pStyle w:val="Proposal"/>
        <w:rPr>
          <w:rFonts w:cs="Arial"/>
        </w:rPr>
      </w:pPr>
      <w:bookmarkStart w:id="23" w:name="_Toc142567419"/>
      <w:r>
        <w:t>T</w:t>
      </w:r>
      <w:r w:rsidRPr="00532136">
        <w:t>he UE variable</w:t>
      </w:r>
      <w:r>
        <w:rPr>
          <w:i/>
          <w:iCs/>
        </w:rPr>
        <w:t xml:space="preserve"> </w:t>
      </w:r>
      <w:proofErr w:type="spellStart"/>
      <w:r w:rsidRPr="00532136">
        <w:rPr>
          <w:iCs/>
          <w:lang w:eastAsia="ko-KR"/>
        </w:rPr>
        <w:t>numConsecutiveDTX</w:t>
      </w:r>
      <w:proofErr w:type="spellEnd"/>
      <w:r w:rsidRPr="00532136">
        <w:rPr>
          <w:lang w:eastAsia="ko-KR"/>
        </w:rPr>
        <w:t xml:space="preserve"> is maintained </w:t>
      </w:r>
      <w:r>
        <w:rPr>
          <w:lang w:eastAsia="ko-KR"/>
        </w:rPr>
        <w:t>per carrier</w:t>
      </w:r>
      <w:r w:rsidRPr="000B147A">
        <w:rPr>
          <w:rFonts w:cs="Arial"/>
        </w:rPr>
        <w:t>.</w:t>
      </w:r>
      <w:bookmarkEnd w:id="23"/>
    </w:p>
    <w:p w14:paraId="1207EC64" w14:textId="5F0B1B8D" w:rsidR="004D7953" w:rsidRPr="00EE32BB" w:rsidRDefault="00C233FB" w:rsidP="007363E4">
      <w:pPr>
        <w:pStyle w:val="IvDInstructiontext"/>
        <w:spacing w:after="240"/>
        <w:rPr>
          <w:rFonts w:cs="Arial"/>
          <w:i w:val="0"/>
          <w:iCs/>
          <w:color w:val="auto"/>
          <w:sz w:val="20"/>
          <w:szCs w:val="20"/>
          <w:lang w:eastAsia="ko-KR"/>
        </w:rPr>
      </w:pPr>
      <w:r w:rsidRPr="00EE32BB">
        <w:rPr>
          <w:i w:val="0"/>
          <w:iCs/>
          <w:color w:val="auto"/>
          <w:sz w:val="20"/>
          <w:szCs w:val="20"/>
        </w:rPr>
        <w:t xml:space="preserve">For issue 2, for </w:t>
      </w:r>
      <w:r w:rsidRPr="00EE32BB">
        <w:rPr>
          <w:rFonts w:cs="Arial"/>
          <w:i w:val="0"/>
          <w:iCs/>
          <w:color w:val="auto"/>
          <w:sz w:val="20"/>
          <w:szCs w:val="20"/>
          <w:lang w:eastAsia="ko-KR"/>
        </w:rPr>
        <w:t xml:space="preserve">a carrier on which </w:t>
      </w:r>
      <w:r w:rsidRPr="00EE32BB">
        <w:rPr>
          <w:rFonts w:cs="Arial"/>
          <w:i w:val="0"/>
          <w:iCs/>
          <w:color w:val="auto"/>
          <w:sz w:val="20"/>
          <w:szCs w:val="20"/>
        </w:rPr>
        <w:t xml:space="preserve">the number of consecutive DTX on PSFCH reception occasions has reached </w:t>
      </w:r>
      <w:proofErr w:type="spellStart"/>
      <w:r w:rsidRPr="00EE32BB">
        <w:rPr>
          <w:rFonts w:cs="Arial"/>
          <w:i w:val="0"/>
          <w:iCs/>
          <w:color w:val="auto"/>
          <w:sz w:val="20"/>
          <w:szCs w:val="20"/>
          <w:lang w:eastAsia="ko-KR"/>
        </w:rPr>
        <w:t>sl-maxNumConsecutiveDTX</w:t>
      </w:r>
      <w:proofErr w:type="spellEnd"/>
      <w:r w:rsidRPr="00EE32BB">
        <w:rPr>
          <w:rFonts w:cs="Arial"/>
          <w:i w:val="0"/>
          <w:iCs/>
          <w:color w:val="auto"/>
          <w:sz w:val="20"/>
          <w:szCs w:val="20"/>
          <w:lang w:eastAsia="ko-KR"/>
        </w:rPr>
        <w:t xml:space="preserve">, the UE shall </w:t>
      </w:r>
      <w:r w:rsidR="004D7953" w:rsidRPr="00EE32BB">
        <w:rPr>
          <w:rFonts w:cs="Arial"/>
          <w:i w:val="0"/>
          <w:iCs/>
          <w:color w:val="auto"/>
          <w:sz w:val="20"/>
          <w:szCs w:val="20"/>
          <w:lang w:eastAsia="ko-KR"/>
        </w:rPr>
        <w:t xml:space="preserve">perform the below </w:t>
      </w:r>
      <w:proofErr w:type="gramStart"/>
      <w:r w:rsidR="004D7953" w:rsidRPr="00EE32BB">
        <w:rPr>
          <w:rFonts w:cs="Arial"/>
          <w:i w:val="0"/>
          <w:iCs/>
          <w:color w:val="auto"/>
          <w:sz w:val="20"/>
          <w:szCs w:val="20"/>
          <w:lang w:eastAsia="ko-KR"/>
        </w:rPr>
        <w:t>actions</w:t>
      </w:r>
      <w:proofErr w:type="gramEnd"/>
    </w:p>
    <w:p w14:paraId="491D5BA6" w14:textId="79CF5500" w:rsidR="0097502B" w:rsidRDefault="004D7953" w:rsidP="004D7953">
      <w:pPr>
        <w:pStyle w:val="IvDInstructiontext"/>
        <w:numPr>
          <w:ilvl w:val="0"/>
          <w:numId w:val="45"/>
        </w:numPr>
        <w:spacing w:after="240"/>
        <w:rPr>
          <w:i w:val="0"/>
          <w:iCs/>
          <w:color w:val="auto"/>
          <w:sz w:val="20"/>
          <w:szCs w:val="20"/>
        </w:rPr>
      </w:pPr>
      <w:r>
        <w:rPr>
          <w:i w:val="0"/>
          <w:iCs/>
          <w:color w:val="auto"/>
          <w:sz w:val="20"/>
          <w:szCs w:val="20"/>
        </w:rPr>
        <w:t xml:space="preserve">Inform the peer UE of the failure </w:t>
      </w:r>
      <w:proofErr w:type="gramStart"/>
      <w:r>
        <w:rPr>
          <w:i w:val="0"/>
          <w:iCs/>
          <w:color w:val="auto"/>
          <w:sz w:val="20"/>
          <w:szCs w:val="20"/>
        </w:rPr>
        <w:t>event</w:t>
      </w:r>
      <w:proofErr w:type="gramEnd"/>
    </w:p>
    <w:p w14:paraId="21FCE4A7" w14:textId="607C4F45" w:rsidR="004D7953" w:rsidRDefault="004D7953" w:rsidP="004D7953">
      <w:pPr>
        <w:pStyle w:val="IvDInstructiontext"/>
        <w:numPr>
          <w:ilvl w:val="0"/>
          <w:numId w:val="45"/>
        </w:numPr>
        <w:spacing w:after="240"/>
        <w:rPr>
          <w:i w:val="0"/>
          <w:iCs/>
          <w:color w:val="auto"/>
          <w:sz w:val="20"/>
          <w:szCs w:val="20"/>
        </w:rPr>
      </w:pPr>
      <w:r>
        <w:rPr>
          <w:i w:val="0"/>
          <w:iCs/>
          <w:color w:val="auto"/>
          <w:sz w:val="20"/>
          <w:szCs w:val="20"/>
        </w:rPr>
        <w:lastRenderedPageBreak/>
        <w:t>Inform the gNB of the failure event if the UE is in RRC CONNECTED</w:t>
      </w:r>
    </w:p>
    <w:p w14:paraId="1BF9E9D4" w14:textId="5104978C" w:rsidR="004D7953" w:rsidRPr="00C233FB" w:rsidRDefault="004D7953" w:rsidP="009C73A2">
      <w:pPr>
        <w:pStyle w:val="IvDInstructiontext"/>
        <w:numPr>
          <w:ilvl w:val="0"/>
          <w:numId w:val="45"/>
        </w:numPr>
        <w:spacing w:after="240"/>
        <w:rPr>
          <w:i w:val="0"/>
          <w:iCs/>
          <w:color w:val="auto"/>
          <w:sz w:val="20"/>
          <w:szCs w:val="20"/>
        </w:rPr>
      </w:pPr>
      <w:r>
        <w:rPr>
          <w:i w:val="0"/>
          <w:iCs/>
          <w:color w:val="auto"/>
          <w:sz w:val="20"/>
          <w:szCs w:val="20"/>
        </w:rPr>
        <w:t>Not consider the carrier as a candidate in TX carrier (re)selection procedure</w:t>
      </w:r>
    </w:p>
    <w:p w14:paraId="3C4F07E6" w14:textId="53B77204" w:rsidR="00065785" w:rsidRDefault="00065785" w:rsidP="007363E4">
      <w:pPr>
        <w:pStyle w:val="IvDInstructiontext"/>
        <w:spacing w:after="240"/>
        <w:rPr>
          <w:i w:val="0"/>
          <w:iCs/>
          <w:color w:val="auto"/>
          <w:sz w:val="20"/>
          <w:szCs w:val="20"/>
        </w:rPr>
      </w:pPr>
      <w:r>
        <w:rPr>
          <w:i w:val="0"/>
          <w:iCs/>
          <w:color w:val="auto"/>
          <w:sz w:val="20"/>
          <w:szCs w:val="20"/>
        </w:rPr>
        <w:t>Therefore,</w:t>
      </w:r>
      <w:r w:rsidR="009C73A2">
        <w:rPr>
          <w:i w:val="0"/>
          <w:iCs/>
          <w:color w:val="auto"/>
          <w:sz w:val="20"/>
          <w:szCs w:val="20"/>
        </w:rPr>
        <w:t xml:space="preserve"> we make the below proposal</w:t>
      </w:r>
      <w:r w:rsidR="00461155">
        <w:rPr>
          <w:i w:val="0"/>
          <w:iCs/>
          <w:color w:val="auto"/>
          <w:sz w:val="20"/>
          <w:szCs w:val="20"/>
        </w:rPr>
        <w:t>.</w:t>
      </w:r>
    </w:p>
    <w:p w14:paraId="38EB7304" w14:textId="77777777" w:rsidR="009C73A2" w:rsidRDefault="009C73A2" w:rsidP="00AD5BA8">
      <w:pPr>
        <w:pStyle w:val="Proposal"/>
        <w:rPr>
          <w:rFonts w:cs="Arial"/>
        </w:rPr>
      </w:pPr>
      <w:bookmarkStart w:id="24" w:name="_Toc142567420"/>
      <w:r>
        <w:rPr>
          <w:rFonts w:cs="Arial"/>
        </w:rPr>
        <w:t xml:space="preserve">UE takes the below actions to handle a carrier on which </w:t>
      </w:r>
      <w:r w:rsidRPr="00512901">
        <w:rPr>
          <w:rFonts w:cs="Arial"/>
        </w:rPr>
        <w:t xml:space="preserve">the number of consecutive DTX on PSFCH reception occasions has reached </w:t>
      </w:r>
      <w:proofErr w:type="spellStart"/>
      <w:r w:rsidRPr="00512901">
        <w:rPr>
          <w:rFonts w:cs="Arial"/>
          <w:i/>
          <w:lang w:eastAsia="ko-KR"/>
        </w:rPr>
        <w:t>sl-</w:t>
      </w:r>
      <w:proofErr w:type="gramStart"/>
      <w:r w:rsidRPr="00512901">
        <w:rPr>
          <w:rFonts w:cs="Arial"/>
          <w:i/>
          <w:lang w:eastAsia="ko-KR"/>
        </w:rPr>
        <w:t>maxNumConsecutiveDTX</w:t>
      </w:r>
      <w:bookmarkEnd w:id="24"/>
      <w:proofErr w:type="spellEnd"/>
      <w:proofErr w:type="gramEnd"/>
    </w:p>
    <w:p w14:paraId="38DF1C2E" w14:textId="77777777" w:rsidR="009C73A2" w:rsidRDefault="009C73A2" w:rsidP="009C73A2">
      <w:pPr>
        <w:pStyle w:val="Proposal"/>
        <w:numPr>
          <w:ilvl w:val="1"/>
          <w:numId w:val="2"/>
        </w:numPr>
      </w:pPr>
      <w:bookmarkStart w:id="25" w:name="_Toc142567421"/>
      <w:r>
        <w:t xml:space="preserve">Inform the peer UE of the failure </w:t>
      </w:r>
      <w:proofErr w:type="gramStart"/>
      <w:r>
        <w:t>event</w:t>
      </w:r>
      <w:bookmarkEnd w:id="25"/>
      <w:proofErr w:type="gramEnd"/>
    </w:p>
    <w:p w14:paraId="6248D079" w14:textId="77777777" w:rsidR="009C73A2" w:rsidRDefault="009C73A2" w:rsidP="009C73A2">
      <w:pPr>
        <w:pStyle w:val="Proposal"/>
        <w:numPr>
          <w:ilvl w:val="1"/>
          <w:numId w:val="2"/>
        </w:numPr>
      </w:pPr>
      <w:bookmarkStart w:id="26" w:name="_Toc142567422"/>
      <w:r>
        <w:t>Inform the gNB of the failure event if the UE is in RRC CONNECTED</w:t>
      </w:r>
      <w:bookmarkEnd w:id="26"/>
    </w:p>
    <w:p w14:paraId="4C7B4A95" w14:textId="77777777" w:rsidR="009C73A2" w:rsidRPr="00C233FB" w:rsidRDefault="009C73A2" w:rsidP="009C73A2">
      <w:pPr>
        <w:pStyle w:val="Proposal"/>
        <w:numPr>
          <w:ilvl w:val="1"/>
          <w:numId w:val="2"/>
        </w:numPr>
      </w:pPr>
      <w:bookmarkStart w:id="27" w:name="_Toc142567423"/>
      <w:r>
        <w:t>Not consider the carrier as a candidate in TX carrier (re)selection procedure</w:t>
      </w:r>
      <w:bookmarkEnd w:id="27"/>
    </w:p>
    <w:p w14:paraId="03C9DA99" w14:textId="1A8BD7A3" w:rsidR="009664AC" w:rsidRPr="00B9720A" w:rsidRDefault="009664AC" w:rsidP="00AE69F0">
      <w:pPr>
        <w:pStyle w:val="Heading3"/>
      </w:pPr>
      <w:r w:rsidRPr="00AE69F0">
        <w:rPr>
          <w:rFonts w:hint="eastAsia"/>
        </w:rPr>
        <w:t>2.</w:t>
      </w:r>
      <w:r w:rsidR="007E19A2" w:rsidRPr="00AE69F0">
        <w:t>3.3</w:t>
      </w:r>
      <w:r w:rsidRPr="00B9720A">
        <w:t xml:space="preserve"> DRX</w:t>
      </w:r>
    </w:p>
    <w:p w14:paraId="2C8014D6" w14:textId="60559AC7" w:rsidR="009664AC" w:rsidRPr="009664AC" w:rsidRDefault="001B17C8" w:rsidP="009664AC">
      <w:pPr>
        <w:rPr>
          <w:rFonts w:ascii="Arial" w:hAnsi="Arial" w:cs="Arial"/>
        </w:rPr>
      </w:pPr>
      <w:r>
        <w:rPr>
          <w:rFonts w:ascii="Arial" w:hAnsi="Arial" w:cs="Arial"/>
        </w:rPr>
        <w:t xml:space="preserve">SL DRX is supported for SL in NR Rel-17. For a UE </w:t>
      </w:r>
      <w:r w:rsidR="004B70D2">
        <w:rPr>
          <w:rFonts w:ascii="Arial" w:hAnsi="Arial" w:cs="Arial"/>
        </w:rPr>
        <w:t>performing CA operation,</w:t>
      </w:r>
      <w:r w:rsidR="001D3A3D">
        <w:rPr>
          <w:rFonts w:ascii="Arial" w:hAnsi="Arial" w:cs="Arial"/>
        </w:rPr>
        <w:t xml:space="preserve"> it may be necessary to study if the existing SL DRX mechanism needs to be enhanced for CA operation, e.g., introduce a secondary DRX configuration as </w:t>
      </w:r>
      <w:r w:rsidR="005D2AEA">
        <w:rPr>
          <w:rFonts w:ascii="Arial" w:hAnsi="Arial" w:cs="Arial"/>
        </w:rPr>
        <w:t xml:space="preserve">in </w:t>
      </w:r>
      <w:proofErr w:type="spellStart"/>
      <w:r w:rsidR="005D2AEA">
        <w:rPr>
          <w:rFonts w:ascii="Arial" w:hAnsi="Arial" w:cs="Arial"/>
        </w:rPr>
        <w:t>Uu</w:t>
      </w:r>
      <w:proofErr w:type="spellEnd"/>
      <w:r w:rsidR="005D2AEA">
        <w:rPr>
          <w:rFonts w:ascii="Arial" w:hAnsi="Arial" w:cs="Arial"/>
        </w:rPr>
        <w:t xml:space="preserve"> DRX.</w:t>
      </w:r>
      <w:r w:rsidR="004B70D2">
        <w:rPr>
          <w:rFonts w:ascii="Arial" w:hAnsi="Arial" w:cs="Arial"/>
        </w:rPr>
        <w:t xml:space="preserve"> </w:t>
      </w:r>
    </w:p>
    <w:p w14:paraId="39DB9BAF" w14:textId="62AE1A90" w:rsidR="00AC5681" w:rsidRPr="00472FA3" w:rsidRDefault="00AC5681" w:rsidP="00AC5681">
      <w:r>
        <w:rPr>
          <w:rFonts w:ascii="Arial" w:hAnsi="Arial" w:cs="Arial"/>
        </w:rPr>
        <w:t>Therefore, we make the below proposal</w:t>
      </w:r>
      <w:r w:rsidR="00FB7C5A">
        <w:rPr>
          <w:rFonts w:ascii="Arial" w:hAnsi="Arial" w:cs="Arial"/>
        </w:rPr>
        <w:t>:</w:t>
      </w:r>
    </w:p>
    <w:p w14:paraId="38F04A23" w14:textId="49517D8C" w:rsidR="00AC5681" w:rsidRDefault="00341FA6" w:rsidP="00AC5681">
      <w:pPr>
        <w:pStyle w:val="Proposal"/>
        <w:rPr>
          <w:rFonts w:cs="Arial"/>
        </w:rPr>
      </w:pPr>
      <w:bookmarkStart w:id="28" w:name="_Toc142567424"/>
      <w:r>
        <w:rPr>
          <w:rFonts w:cs="Arial"/>
        </w:rPr>
        <w:t>A</w:t>
      </w:r>
      <w:r w:rsidR="00445350">
        <w:rPr>
          <w:rFonts w:cs="Arial"/>
        </w:rPr>
        <w:t xml:space="preserve"> secondary SL DRX configuration </w:t>
      </w:r>
      <w:r w:rsidR="00F5388E">
        <w:rPr>
          <w:rFonts w:cs="Arial"/>
        </w:rPr>
        <w:t>is</w:t>
      </w:r>
      <w:r w:rsidR="00445350">
        <w:rPr>
          <w:rFonts w:cs="Arial"/>
        </w:rPr>
        <w:t xml:space="preserve"> introduced for SL CA.</w:t>
      </w:r>
      <w:bookmarkEnd w:id="28"/>
    </w:p>
    <w:p w14:paraId="514AA366" w14:textId="3ADB63DA" w:rsidR="00CC2AF7" w:rsidRDefault="00CC2AF7" w:rsidP="00CC2AF7">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6</w:t>
      </w:r>
      <w:r>
        <w:rPr>
          <w:rFonts w:eastAsia="Times New Roman"/>
        </w:rPr>
        <w:t xml:space="preserve"> </w:t>
      </w:r>
      <w:r w:rsidR="000332D9">
        <w:rPr>
          <w:rFonts w:ascii="Times" w:hAnsi="Times" w:cs="Times"/>
          <w:lang w:eastAsia="ko-KR"/>
        </w:rPr>
        <w:t>S</w:t>
      </w:r>
      <w:r w:rsidR="000332D9" w:rsidRPr="00136DCA">
        <w:rPr>
          <w:rFonts w:ascii="Times" w:hAnsi="Times" w:cs="Times"/>
          <w:lang w:eastAsia="ko-KR"/>
        </w:rPr>
        <w:t>ynchronization of aggregated carriers</w:t>
      </w:r>
    </w:p>
    <w:p w14:paraId="318763FB" w14:textId="77777777" w:rsidR="00CC2AF7" w:rsidRDefault="00CC2AF7" w:rsidP="00CC2AF7">
      <w:pPr>
        <w:pStyle w:val="Proposal"/>
        <w:numPr>
          <w:ilvl w:val="0"/>
          <w:numId w:val="0"/>
        </w:numPr>
        <w:ind w:left="1701" w:hanging="1701"/>
        <w:rPr>
          <w:rFonts w:cs="Arial"/>
        </w:rPr>
      </w:pPr>
    </w:p>
    <w:p w14:paraId="0371391E" w14:textId="77777777" w:rsidR="00E76BC4" w:rsidRDefault="00E76BC4" w:rsidP="00E76BC4">
      <w:pPr>
        <w:pStyle w:val="BodyText"/>
      </w:pPr>
      <w:r>
        <w:t xml:space="preserve">A UE capable of V2X </w:t>
      </w:r>
      <w:proofErr w:type="spellStart"/>
      <w:r>
        <w:t>sidelink</w:t>
      </w:r>
      <w:proofErr w:type="spellEnd"/>
      <w:r>
        <w:t xml:space="preserve"> communication and SLSS (</w:t>
      </w:r>
      <w:proofErr w:type="spellStart"/>
      <w:r>
        <w:t>s</w:t>
      </w:r>
      <w:r w:rsidRPr="00B36590">
        <w:t>idelink</w:t>
      </w:r>
      <w:proofErr w:type="spellEnd"/>
      <w:r w:rsidRPr="00B36590">
        <w:t xml:space="preserve"> </w:t>
      </w:r>
      <w:r>
        <w:t>s</w:t>
      </w:r>
      <w:r w:rsidRPr="00B36590">
        <w:t xml:space="preserve">ynchronization </w:t>
      </w:r>
      <w:r>
        <w:t>s</w:t>
      </w:r>
      <w:r w:rsidRPr="00B36590">
        <w:t>ignal</w:t>
      </w:r>
      <w:r>
        <w:t xml:space="preserve">)/PSBCH transmission shall </w:t>
      </w:r>
      <w:r w:rsidRPr="00DE067B">
        <w:t xml:space="preserve">transmit </w:t>
      </w:r>
      <w:proofErr w:type="spellStart"/>
      <w:r>
        <w:rPr>
          <w:rStyle w:val="IvDbodytextChar"/>
          <w:iCs/>
        </w:rPr>
        <w:t>sidelink</w:t>
      </w:r>
      <w:proofErr w:type="spellEnd"/>
      <w:r>
        <w:rPr>
          <w:rStyle w:val="IvDbodytextChar"/>
          <w:iCs/>
        </w:rPr>
        <w:t xml:space="preserve"> </w:t>
      </w:r>
      <w:r w:rsidRPr="003C6F96">
        <w:rPr>
          <w:rStyle w:val="IvDbodytextChar"/>
          <w:iCs/>
        </w:rPr>
        <w:t>synchroni</w:t>
      </w:r>
      <w:r>
        <w:rPr>
          <w:rStyle w:val="IvDbodytextChar"/>
          <w:iCs/>
        </w:rPr>
        <w:t>z</w:t>
      </w:r>
      <w:r w:rsidRPr="003C6F96">
        <w:rPr>
          <w:rStyle w:val="IvDbodytextChar"/>
          <w:iCs/>
        </w:rPr>
        <w:t xml:space="preserve">ation </w:t>
      </w:r>
      <w:r>
        <w:rPr>
          <w:rStyle w:val="IvDbodytextChar"/>
          <w:iCs/>
        </w:rPr>
        <w:t>information (</w:t>
      </w:r>
      <w:proofErr w:type="gramStart"/>
      <w:r>
        <w:rPr>
          <w:rStyle w:val="IvDbodytextChar"/>
          <w:iCs/>
        </w:rPr>
        <w:t>i.e.</w:t>
      </w:r>
      <w:proofErr w:type="gramEnd"/>
      <w:r>
        <w:rPr>
          <w:rStyle w:val="IvDbodytextChar"/>
          <w:iCs/>
        </w:rPr>
        <w:t xml:space="preserve"> </w:t>
      </w:r>
      <w:r>
        <w:t xml:space="preserve">SLSS and </w:t>
      </w:r>
      <w:proofErr w:type="spellStart"/>
      <w:r>
        <w:t>sidelink</w:t>
      </w:r>
      <w:proofErr w:type="spellEnd"/>
      <w:r>
        <w:t xml:space="preserve"> MIB) </w:t>
      </w:r>
      <w:r w:rsidRPr="00DE067B">
        <w:t xml:space="preserve">on the frequency used for V2X </w:t>
      </w:r>
      <w:proofErr w:type="spellStart"/>
      <w:r w:rsidRPr="00DE067B">
        <w:t>sidelink</w:t>
      </w:r>
      <w:proofErr w:type="spellEnd"/>
      <w:r w:rsidRPr="00DE067B">
        <w:t xml:space="preserve"> communication </w:t>
      </w:r>
      <w:r>
        <w:t xml:space="preserve">when the following conditions are met: </w:t>
      </w:r>
    </w:p>
    <w:p w14:paraId="29A8EF65"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 xml:space="preserve">Condition1:   </w:t>
      </w:r>
    </w:p>
    <w:p w14:paraId="50F4B1B5"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ind w:left="1080"/>
        <w:jc w:val="left"/>
        <w:textAlignment w:val="auto"/>
      </w:pPr>
      <w:r>
        <w:t>L</w:t>
      </w:r>
      <w:r w:rsidRPr="0056412E">
        <w:t>ist of candidate synchronisation carrier frequencies</w:t>
      </w:r>
      <w:r>
        <w:t xml:space="preserve"> (</w:t>
      </w:r>
      <w:proofErr w:type="spellStart"/>
      <w:r w:rsidRPr="0056412E">
        <w:rPr>
          <w:i/>
          <w:iCs/>
        </w:rPr>
        <w:t>syncFreqList</w:t>
      </w:r>
      <w:proofErr w:type="spellEnd"/>
      <w:r>
        <w:t>) are not (pre)</w:t>
      </w:r>
      <w:proofErr w:type="gramStart"/>
      <w:r>
        <w:t>configured</w:t>
      </w:r>
      <w:proofErr w:type="gramEnd"/>
    </w:p>
    <w:p w14:paraId="5652598C" w14:textId="77777777" w:rsidR="00E76BC4" w:rsidRDefault="00E76BC4" w:rsidP="00E76BC4">
      <w:pPr>
        <w:pStyle w:val="BodyText"/>
        <w:ind w:left="1080"/>
      </w:pPr>
      <w:r>
        <w:t xml:space="preserve">Or </w:t>
      </w:r>
    </w:p>
    <w:p w14:paraId="3042462C"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ind w:left="1080"/>
        <w:jc w:val="left"/>
        <w:textAlignment w:val="auto"/>
      </w:pPr>
      <w:r>
        <w:t>The list (</w:t>
      </w:r>
      <w:proofErr w:type="spellStart"/>
      <w:r w:rsidRPr="00285826">
        <w:rPr>
          <w:i/>
          <w:iCs/>
        </w:rPr>
        <w:t>syncFreqList</w:t>
      </w:r>
      <w:proofErr w:type="spellEnd"/>
      <w:r>
        <w:t xml:space="preserve">) is (pre)configured, but it does not include any frequency selected by the UE for its </w:t>
      </w:r>
      <w:proofErr w:type="spellStart"/>
      <w:r>
        <w:t>sidelink</w:t>
      </w:r>
      <w:proofErr w:type="spellEnd"/>
      <w:r>
        <w:t xml:space="preserve"> transmission, or the concerned frequency is selected as the synchronisation carrier </w:t>
      </w:r>
      <w:proofErr w:type="gramStart"/>
      <w:r>
        <w:t>frequency</w:t>
      </w:r>
      <w:proofErr w:type="gramEnd"/>
    </w:p>
    <w:p w14:paraId="798AD88D" w14:textId="77777777" w:rsidR="00E76BC4" w:rsidRDefault="00E76BC4" w:rsidP="00E76BC4">
      <w:pPr>
        <w:pStyle w:val="BodyText"/>
        <w:ind w:left="1080"/>
      </w:pPr>
      <w:r>
        <w:t xml:space="preserve">Or  </w:t>
      </w:r>
    </w:p>
    <w:p w14:paraId="5EA29FDE"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ind w:left="1080"/>
        <w:jc w:val="left"/>
        <w:textAlignment w:val="auto"/>
      </w:pPr>
      <w:r>
        <w:t>The list (</w:t>
      </w:r>
      <w:proofErr w:type="spellStart"/>
      <w:r w:rsidRPr="00285826">
        <w:rPr>
          <w:i/>
          <w:iCs/>
        </w:rPr>
        <w:t>syncFreqList</w:t>
      </w:r>
      <w:proofErr w:type="spellEnd"/>
      <w:r>
        <w:t xml:space="preserve">) is (pre)configured and includes the concerned frequency, and the UE has selected a frequency other than the concerned frequency as the synchronisation carrier frequency, and the UE is able to transmit SLSS/PSBCH on the concerned </w:t>
      </w:r>
      <w:proofErr w:type="gramStart"/>
      <w:r>
        <w:t>frequency</w:t>
      </w:r>
      <w:proofErr w:type="gramEnd"/>
    </w:p>
    <w:p w14:paraId="1FDBF13A"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Condition2:</w:t>
      </w:r>
    </w:p>
    <w:p w14:paraId="53C1EEEC"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ind w:left="1080"/>
        <w:jc w:val="left"/>
        <w:textAlignment w:val="auto"/>
      </w:pPr>
      <w:r>
        <w:t>The UE is in RRC connected, and c</w:t>
      </w:r>
      <w:r w:rsidRPr="00CF0F3B">
        <w:t>onfigured by the NW that synchronization information shall be transmitte</w:t>
      </w:r>
      <w:r>
        <w:t xml:space="preserve">d. </w:t>
      </w:r>
    </w:p>
    <w:p w14:paraId="51F7BE0F" w14:textId="77777777" w:rsidR="00E76BC4" w:rsidRDefault="00E76BC4" w:rsidP="00E76BC4">
      <w:pPr>
        <w:pStyle w:val="BodyText"/>
        <w:ind w:left="1080"/>
      </w:pPr>
      <w:r>
        <w:t>Or</w:t>
      </w:r>
    </w:p>
    <w:p w14:paraId="284315A0"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ind w:left="1080"/>
        <w:jc w:val="left"/>
        <w:textAlignment w:val="auto"/>
      </w:pPr>
      <w:r>
        <w:t xml:space="preserve">The UE is in coverage, and the measured </w:t>
      </w:r>
      <w:proofErr w:type="spellStart"/>
      <w:r>
        <w:t>Uu</w:t>
      </w:r>
      <w:proofErr w:type="spellEnd"/>
      <w:r>
        <w:t xml:space="preserve"> RSRP is lower than a configured threshold. </w:t>
      </w:r>
    </w:p>
    <w:p w14:paraId="30A15C3D" w14:textId="77777777" w:rsidR="00E76BC4" w:rsidRDefault="00E76BC4" w:rsidP="00E76BC4">
      <w:pPr>
        <w:pStyle w:val="BodyText"/>
        <w:ind w:left="1080"/>
      </w:pPr>
      <w:r>
        <w:t xml:space="preserve">Or </w:t>
      </w:r>
    </w:p>
    <w:p w14:paraId="395C6415"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ind w:left="1080"/>
        <w:jc w:val="left"/>
        <w:textAlignment w:val="auto"/>
      </w:pPr>
      <w:r>
        <w:t xml:space="preserve">The UE is out of </w:t>
      </w:r>
      <w:proofErr w:type="gramStart"/>
      <w:r>
        <w:t>coverage, and</w:t>
      </w:r>
      <w:proofErr w:type="gramEnd"/>
      <w:r>
        <w:t xml:space="preserve"> </w:t>
      </w:r>
      <w:r w:rsidRPr="00583FA0">
        <w:rPr>
          <w:lang w:eastAsia="zh-CN"/>
        </w:rPr>
        <w:t>selects GNSS as the synchronization reference source</w:t>
      </w:r>
      <w:r>
        <w:rPr>
          <w:lang w:eastAsia="zh-CN"/>
        </w:rPr>
        <w:t xml:space="preserve">. </w:t>
      </w:r>
    </w:p>
    <w:p w14:paraId="28783DE4" w14:textId="77777777" w:rsidR="00E76BC4" w:rsidRDefault="00E76BC4" w:rsidP="00E76BC4">
      <w:pPr>
        <w:pStyle w:val="BodyText"/>
        <w:ind w:left="1080"/>
      </w:pPr>
      <w:r>
        <w:rPr>
          <w:lang w:eastAsia="zh-CN"/>
        </w:rPr>
        <w:lastRenderedPageBreak/>
        <w:t xml:space="preserve">Or </w:t>
      </w:r>
    </w:p>
    <w:p w14:paraId="27EB1983"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ind w:left="1080"/>
        <w:jc w:val="left"/>
        <w:textAlignment w:val="auto"/>
      </w:pPr>
      <w:r>
        <w:t xml:space="preserve">The UE is out of coverage and </w:t>
      </w:r>
      <w:r w:rsidRPr="00583FA0">
        <w:rPr>
          <w:lang w:eastAsia="zh-CN"/>
        </w:rPr>
        <w:t xml:space="preserve">not directly synchronized to </w:t>
      </w:r>
      <w:proofErr w:type="gramStart"/>
      <w:r w:rsidRPr="00583FA0">
        <w:rPr>
          <w:lang w:eastAsia="zh-CN"/>
        </w:rPr>
        <w:t>GNSS</w:t>
      </w:r>
      <w:r>
        <w:t>, and</w:t>
      </w:r>
      <w:proofErr w:type="gramEnd"/>
      <w:r>
        <w:t xml:space="preserve"> has </w:t>
      </w:r>
      <w:r w:rsidRPr="00583FA0">
        <w:t xml:space="preserve">no selected </w:t>
      </w:r>
      <w:r w:rsidRPr="00583FA0">
        <w:rPr>
          <w:lang w:eastAsia="zh-CN"/>
        </w:rPr>
        <w:t>synchronization reference</w:t>
      </w:r>
      <w:r>
        <w:rPr>
          <w:lang w:eastAsia="zh-CN"/>
        </w:rPr>
        <w:t xml:space="preserve"> (</w:t>
      </w:r>
      <w:proofErr w:type="spellStart"/>
      <w:r w:rsidRPr="00B84AEE">
        <w:t>SyncRef</w:t>
      </w:r>
      <w:proofErr w:type="spellEnd"/>
      <w:r>
        <w:t>)</w:t>
      </w:r>
      <w:r w:rsidRPr="00583FA0">
        <w:rPr>
          <w:lang w:eastAsia="zh-CN"/>
        </w:rPr>
        <w:t xml:space="preserve"> </w:t>
      </w:r>
      <w:r w:rsidRPr="00583FA0">
        <w:t>UE</w:t>
      </w:r>
      <w:r>
        <w:t xml:space="preserve"> or the measured </w:t>
      </w:r>
      <w:r w:rsidRPr="00B84AEE">
        <w:t>S</w:t>
      </w:r>
      <w:r>
        <w:t>L</w:t>
      </w:r>
      <w:r w:rsidRPr="00B84AEE">
        <w:t xml:space="preserve">-RSRP </w:t>
      </w:r>
      <w:r>
        <w:t xml:space="preserve">to </w:t>
      </w:r>
      <w:r w:rsidRPr="00B84AEE">
        <w:t xml:space="preserve">the selected </w:t>
      </w:r>
      <w:proofErr w:type="spellStart"/>
      <w:r w:rsidRPr="00B84AEE">
        <w:t>SyncRef</w:t>
      </w:r>
      <w:proofErr w:type="spellEnd"/>
      <w:r w:rsidRPr="00B84AEE">
        <w:t xml:space="preserve"> UE is below </w:t>
      </w:r>
      <w:r>
        <w:t xml:space="preserve">a preconfigured threshold. </w:t>
      </w:r>
    </w:p>
    <w:p w14:paraId="4056F0BB" w14:textId="77777777" w:rsidR="00A54D9D" w:rsidRPr="00A54D9D" w:rsidRDefault="00A54D9D" w:rsidP="00A54D9D">
      <w:pPr>
        <w:rPr>
          <w:rFonts w:ascii="Arial" w:hAnsi="Arial" w:cs="Arial"/>
        </w:rPr>
      </w:pPr>
      <w:r w:rsidRPr="00A54D9D">
        <w:rPr>
          <w:rFonts w:ascii="Arial" w:hAnsi="Arial" w:cs="Arial"/>
        </w:rPr>
        <w:t xml:space="preserve">In the case of limited transmission capabilities on multiple carrier frequencies, when the UE is configured with </w:t>
      </w:r>
      <w:proofErr w:type="spellStart"/>
      <w:r w:rsidRPr="00A54D9D">
        <w:rPr>
          <w:rFonts w:ascii="Arial" w:hAnsi="Arial" w:cs="Arial"/>
        </w:rPr>
        <w:t>syncFreqList</w:t>
      </w:r>
      <w:proofErr w:type="spellEnd"/>
      <w:r w:rsidRPr="00A54D9D">
        <w:rPr>
          <w:rFonts w:ascii="Arial" w:hAnsi="Arial" w:cs="Arial"/>
        </w:rPr>
        <w:t xml:space="preserve">, whether to transmit SLSS/PSBCH on a frequency selected for V2X </w:t>
      </w:r>
      <w:proofErr w:type="spellStart"/>
      <w:r w:rsidRPr="00A54D9D">
        <w:rPr>
          <w:rFonts w:ascii="Arial" w:hAnsi="Arial" w:cs="Arial"/>
        </w:rPr>
        <w:t>sidelink</w:t>
      </w:r>
      <w:proofErr w:type="spellEnd"/>
      <w:r w:rsidRPr="00A54D9D">
        <w:rPr>
          <w:rFonts w:ascii="Arial" w:hAnsi="Arial" w:cs="Arial"/>
        </w:rPr>
        <w:t xml:space="preserve"> transmission which is other than the synchronisation carrier frequency, is up to UE implementation. </w:t>
      </w:r>
    </w:p>
    <w:p w14:paraId="378F5A46" w14:textId="2E7000B4" w:rsidR="00FC160B" w:rsidRDefault="00FC160B" w:rsidP="00FC160B">
      <w:pPr>
        <w:pStyle w:val="IvDInstructiontext"/>
        <w:rPr>
          <w:rStyle w:val="IvDbodytextChar"/>
          <w:i w:val="0"/>
          <w:color w:val="auto"/>
          <w:sz w:val="20"/>
          <w:szCs w:val="20"/>
        </w:rPr>
      </w:pPr>
      <w:r>
        <w:rPr>
          <w:rStyle w:val="IvDbodytextChar"/>
          <w:i w:val="0"/>
          <w:color w:val="auto"/>
          <w:sz w:val="20"/>
          <w:szCs w:val="20"/>
        </w:rPr>
        <w:t xml:space="preserve">There are several issues the LTE mechanism </w:t>
      </w:r>
      <w:proofErr w:type="gramStart"/>
      <w:r>
        <w:rPr>
          <w:rStyle w:val="IvDbodytextChar"/>
          <w:i w:val="0"/>
          <w:color w:val="auto"/>
          <w:sz w:val="20"/>
          <w:szCs w:val="20"/>
        </w:rPr>
        <w:t>in order to</w:t>
      </w:r>
      <w:proofErr w:type="gramEnd"/>
      <w:r>
        <w:rPr>
          <w:rStyle w:val="IvDbodytextChar"/>
          <w:i w:val="0"/>
          <w:color w:val="auto"/>
          <w:sz w:val="20"/>
          <w:szCs w:val="20"/>
        </w:rPr>
        <w:t xml:space="preserve"> directly reuse for SL CA in NR: </w:t>
      </w:r>
    </w:p>
    <w:p w14:paraId="1187109D" w14:textId="77777777" w:rsidR="00FC160B" w:rsidRPr="00614B3B" w:rsidRDefault="00FC160B" w:rsidP="00FC160B">
      <w:pPr>
        <w:pStyle w:val="IvDInstructiontext"/>
        <w:numPr>
          <w:ilvl w:val="0"/>
          <w:numId w:val="37"/>
        </w:numPr>
        <w:rPr>
          <w:rStyle w:val="IvDbodytextChar"/>
          <w:i w:val="0"/>
          <w:color w:val="auto"/>
          <w:sz w:val="20"/>
          <w:szCs w:val="20"/>
        </w:rPr>
      </w:pPr>
      <w:r>
        <w:rPr>
          <w:rStyle w:val="IvDbodytextChar"/>
          <w:i w:val="0"/>
          <w:color w:val="auto"/>
          <w:sz w:val="20"/>
          <w:szCs w:val="20"/>
        </w:rPr>
        <w:t xml:space="preserve">It could happen that the UE transmits to multiple destinations over SL, while different SL carriers are configured/selected for transmission towards different destinations, and </w:t>
      </w:r>
      <w:proofErr w:type="spellStart"/>
      <w:r w:rsidRPr="001C1701">
        <w:rPr>
          <w:rStyle w:val="IvDbodytextChar"/>
          <w:iCs/>
          <w:color w:val="auto"/>
          <w:sz w:val="20"/>
          <w:szCs w:val="20"/>
        </w:rPr>
        <w:t>syncFreqList</w:t>
      </w:r>
      <w:proofErr w:type="spellEnd"/>
      <w:r>
        <w:rPr>
          <w:rStyle w:val="IvDbodytextChar"/>
          <w:i w:val="0"/>
          <w:color w:val="auto"/>
          <w:sz w:val="20"/>
          <w:szCs w:val="20"/>
        </w:rPr>
        <w:t xml:space="preserve"> only includes carriers configured/selected for transmission towards some of the destinations. In this case </w:t>
      </w:r>
      <w:proofErr w:type="spellStart"/>
      <w:r>
        <w:rPr>
          <w:rStyle w:val="IvDbodytextChar"/>
          <w:i w:val="0"/>
          <w:color w:val="auto"/>
          <w:sz w:val="20"/>
          <w:szCs w:val="20"/>
        </w:rPr>
        <w:t>s</w:t>
      </w:r>
      <w:r w:rsidRPr="009B7CE8">
        <w:rPr>
          <w:rStyle w:val="IvDbodytextChar"/>
          <w:i w:val="0"/>
          <w:color w:val="auto"/>
          <w:sz w:val="20"/>
          <w:szCs w:val="20"/>
        </w:rPr>
        <w:t>idelink</w:t>
      </w:r>
      <w:proofErr w:type="spellEnd"/>
      <w:r w:rsidRPr="009B7CE8">
        <w:rPr>
          <w:rStyle w:val="IvDbodytextChar"/>
          <w:i w:val="0"/>
          <w:color w:val="auto"/>
          <w:sz w:val="20"/>
          <w:szCs w:val="20"/>
        </w:rPr>
        <w:t xml:space="preserve"> synchronization information</w:t>
      </w:r>
      <w:r>
        <w:rPr>
          <w:rStyle w:val="IvDbodytextChar"/>
          <w:i w:val="0"/>
          <w:color w:val="auto"/>
          <w:sz w:val="20"/>
          <w:szCs w:val="20"/>
        </w:rPr>
        <w:t xml:space="preserve"> will not be transmitted in the configured/selected carriers for transmission towards the </w:t>
      </w:r>
      <w:proofErr w:type="gramStart"/>
      <w:r>
        <w:rPr>
          <w:rStyle w:val="IvDbodytextChar"/>
          <w:i w:val="0"/>
          <w:color w:val="auto"/>
          <w:sz w:val="20"/>
          <w:szCs w:val="20"/>
        </w:rPr>
        <w:t>other  destinations</w:t>
      </w:r>
      <w:proofErr w:type="gramEnd"/>
      <w:r>
        <w:rPr>
          <w:rStyle w:val="IvDbodytextChar"/>
          <w:i w:val="0"/>
          <w:color w:val="auto"/>
          <w:sz w:val="20"/>
          <w:szCs w:val="20"/>
        </w:rPr>
        <w:t xml:space="preserve"> which are not overlapped with carriers included in </w:t>
      </w:r>
      <w:proofErr w:type="spellStart"/>
      <w:r w:rsidRPr="001C1701">
        <w:rPr>
          <w:rStyle w:val="IvDbodytextChar"/>
          <w:iCs/>
          <w:color w:val="auto"/>
          <w:sz w:val="20"/>
          <w:szCs w:val="20"/>
        </w:rPr>
        <w:t>syncFreqList</w:t>
      </w:r>
      <w:proofErr w:type="spellEnd"/>
      <w:r>
        <w:rPr>
          <w:rStyle w:val="IvDbodytextChar"/>
          <w:i w:val="0"/>
          <w:color w:val="auto"/>
          <w:sz w:val="20"/>
          <w:szCs w:val="20"/>
        </w:rPr>
        <w:t xml:space="preserve">, and the Rx UEs only associated to the other destinations may not be able to receive the transmissions due to no </w:t>
      </w:r>
      <w:proofErr w:type="spellStart"/>
      <w:r>
        <w:rPr>
          <w:rStyle w:val="IvDbodytextChar"/>
          <w:i w:val="0"/>
          <w:color w:val="auto"/>
          <w:sz w:val="20"/>
          <w:szCs w:val="20"/>
        </w:rPr>
        <w:t>s</w:t>
      </w:r>
      <w:r w:rsidRPr="009B7CE8">
        <w:rPr>
          <w:rStyle w:val="IvDbodytextChar"/>
          <w:i w:val="0"/>
          <w:color w:val="auto"/>
          <w:sz w:val="20"/>
          <w:szCs w:val="20"/>
        </w:rPr>
        <w:t>idelink</w:t>
      </w:r>
      <w:proofErr w:type="spellEnd"/>
      <w:r w:rsidRPr="009B7CE8">
        <w:rPr>
          <w:rStyle w:val="IvDbodytextChar"/>
          <w:i w:val="0"/>
          <w:color w:val="auto"/>
          <w:sz w:val="20"/>
          <w:szCs w:val="20"/>
        </w:rPr>
        <w:t xml:space="preserve"> synchronization information</w:t>
      </w:r>
      <w:r>
        <w:rPr>
          <w:rStyle w:val="IvDbodytextChar"/>
          <w:i w:val="0"/>
          <w:color w:val="auto"/>
          <w:sz w:val="20"/>
          <w:szCs w:val="20"/>
        </w:rPr>
        <w:t xml:space="preserve"> from the Tx UE. </w:t>
      </w:r>
    </w:p>
    <w:p w14:paraId="5C16E375" w14:textId="77777777" w:rsidR="00212189" w:rsidRDefault="00FC160B" w:rsidP="00212189">
      <w:pPr>
        <w:pStyle w:val="IvDInstructiontext"/>
        <w:numPr>
          <w:ilvl w:val="0"/>
          <w:numId w:val="37"/>
        </w:numPr>
        <w:rPr>
          <w:rStyle w:val="IvDbodytextChar"/>
          <w:i w:val="0"/>
          <w:color w:val="auto"/>
          <w:sz w:val="20"/>
          <w:szCs w:val="20"/>
        </w:rPr>
      </w:pPr>
      <w:r>
        <w:rPr>
          <w:rStyle w:val="IvDbodytextChar"/>
          <w:i w:val="0"/>
          <w:color w:val="auto"/>
          <w:sz w:val="20"/>
          <w:szCs w:val="20"/>
        </w:rPr>
        <w:t xml:space="preserve">When </w:t>
      </w:r>
      <w:proofErr w:type="spellStart"/>
      <w:r w:rsidRPr="00212189">
        <w:rPr>
          <w:rStyle w:val="IvDbodytextChar"/>
          <w:iCs/>
          <w:color w:val="auto"/>
          <w:sz w:val="20"/>
          <w:szCs w:val="20"/>
        </w:rPr>
        <w:t>syncFreqList</w:t>
      </w:r>
      <w:proofErr w:type="spellEnd"/>
      <w:r>
        <w:rPr>
          <w:rStyle w:val="IvDbodytextChar"/>
          <w:i w:val="0"/>
          <w:color w:val="auto"/>
          <w:sz w:val="20"/>
          <w:szCs w:val="20"/>
        </w:rPr>
        <w:t xml:space="preserve"> is not (pre)configured or it</w:t>
      </w:r>
      <w:r w:rsidRPr="003F0CB8">
        <w:rPr>
          <w:rStyle w:val="IvDbodytextChar"/>
          <w:i w:val="0"/>
          <w:color w:val="auto"/>
          <w:sz w:val="20"/>
          <w:szCs w:val="20"/>
        </w:rPr>
        <w:t xml:space="preserve"> is (pre)configured but does not include any frequency selected by the UE for its </w:t>
      </w:r>
      <w:proofErr w:type="spellStart"/>
      <w:r w:rsidRPr="003F0CB8">
        <w:rPr>
          <w:rStyle w:val="IvDbodytextChar"/>
          <w:i w:val="0"/>
          <w:color w:val="auto"/>
          <w:sz w:val="20"/>
          <w:szCs w:val="20"/>
        </w:rPr>
        <w:t>sidelink</w:t>
      </w:r>
      <w:proofErr w:type="spellEnd"/>
      <w:r w:rsidRPr="003F0CB8">
        <w:rPr>
          <w:rStyle w:val="IvDbodytextChar"/>
          <w:i w:val="0"/>
          <w:color w:val="auto"/>
          <w:sz w:val="20"/>
          <w:szCs w:val="20"/>
        </w:rPr>
        <w:t xml:space="preserve"> transmission</w:t>
      </w:r>
      <w:r>
        <w:rPr>
          <w:rStyle w:val="IvDbodytextChar"/>
          <w:i w:val="0"/>
          <w:color w:val="auto"/>
          <w:sz w:val="20"/>
          <w:szCs w:val="20"/>
        </w:rPr>
        <w:t>,</w:t>
      </w:r>
      <w:r w:rsidRPr="003F0CB8">
        <w:rPr>
          <w:rStyle w:val="IvDbodytextChar"/>
          <w:i w:val="0"/>
          <w:color w:val="auto"/>
          <w:sz w:val="20"/>
          <w:szCs w:val="20"/>
        </w:rPr>
        <w:t xml:space="preserve"> </w:t>
      </w:r>
      <w:r>
        <w:rPr>
          <w:rStyle w:val="IvDbodytextChar"/>
          <w:i w:val="0"/>
          <w:color w:val="auto"/>
          <w:sz w:val="20"/>
          <w:szCs w:val="20"/>
        </w:rPr>
        <w:t xml:space="preserve">the UE </w:t>
      </w:r>
      <w:proofErr w:type="gramStart"/>
      <w:r>
        <w:rPr>
          <w:rStyle w:val="IvDbodytextChar"/>
          <w:i w:val="0"/>
          <w:color w:val="auto"/>
          <w:sz w:val="20"/>
          <w:szCs w:val="20"/>
        </w:rPr>
        <w:t>has to</w:t>
      </w:r>
      <w:proofErr w:type="gramEnd"/>
      <w:r>
        <w:rPr>
          <w:rStyle w:val="IvDbodytextChar"/>
          <w:i w:val="0"/>
          <w:color w:val="auto"/>
          <w:sz w:val="20"/>
          <w:szCs w:val="20"/>
        </w:rPr>
        <w:t xml:space="preserve"> transmit </w:t>
      </w:r>
      <w:proofErr w:type="spellStart"/>
      <w:r>
        <w:rPr>
          <w:rStyle w:val="IvDbodytextChar"/>
          <w:i w:val="0"/>
          <w:color w:val="auto"/>
          <w:sz w:val="20"/>
          <w:szCs w:val="20"/>
        </w:rPr>
        <w:t>s</w:t>
      </w:r>
      <w:r w:rsidRPr="009B7CE8">
        <w:rPr>
          <w:rStyle w:val="IvDbodytextChar"/>
          <w:i w:val="0"/>
          <w:color w:val="auto"/>
          <w:sz w:val="20"/>
          <w:szCs w:val="20"/>
        </w:rPr>
        <w:t>idelink</w:t>
      </w:r>
      <w:proofErr w:type="spellEnd"/>
      <w:r w:rsidRPr="009B7CE8">
        <w:rPr>
          <w:rStyle w:val="IvDbodytextChar"/>
          <w:i w:val="0"/>
          <w:color w:val="auto"/>
          <w:sz w:val="20"/>
          <w:szCs w:val="20"/>
        </w:rPr>
        <w:t xml:space="preserve"> synchronization information</w:t>
      </w:r>
      <w:r>
        <w:rPr>
          <w:rStyle w:val="IvDbodytextChar"/>
          <w:i w:val="0"/>
          <w:color w:val="auto"/>
          <w:sz w:val="20"/>
          <w:szCs w:val="20"/>
        </w:rPr>
        <w:t xml:space="preserve"> on all the frequencies used for </w:t>
      </w:r>
      <w:proofErr w:type="spellStart"/>
      <w:r>
        <w:rPr>
          <w:rStyle w:val="IvDbodytextChar"/>
          <w:i w:val="0"/>
          <w:color w:val="auto"/>
          <w:sz w:val="20"/>
          <w:szCs w:val="20"/>
        </w:rPr>
        <w:t>sidelink</w:t>
      </w:r>
      <w:proofErr w:type="spellEnd"/>
      <w:r>
        <w:rPr>
          <w:rStyle w:val="IvDbodytextChar"/>
          <w:i w:val="0"/>
          <w:color w:val="auto"/>
          <w:sz w:val="20"/>
          <w:szCs w:val="20"/>
        </w:rPr>
        <w:t xml:space="preserve"> transmission which is not efficient and consumes more power. </w:t>
      </w:r>
    </w:p>
    <w:p w14:paraId="5434B926" w14:textId="7FFE5BDB" w:rsidR="00162D68" w:rsidRPr="00212189" w:rsidRDefault="00FC160B" w:rsidP="00212189">
      <w:pPr>
        <w:pStyle w:val="IvDInstructiontext"/>
        <w:numPr>
          <w:ilvl w:val="0"/>
          <w:numId w:val="37"/>
        </w:numPr>
        <w:rPr>
          <w:rFonts w:cs="Arial"/>
        </w:rPr>
      </w:pPr>
      <w:r>
        <w:rPr>
          <w:rStyle w:val="IvDbodytextChar"/>
          <w:i w:val="0"/>
          <w:color w:val="auto"/>
          <w:sz w:val="20"/>
          <w:szCs w:val="20"/>
        </w:rPr>
        <w:t xml:space="preserve">NR supports unicast where UE can exchange signaling over SL, it is not optimal to apply the LTE mechanism designed only for </w:t>
      </w:r>
      <w:proofErr w:type="gramStart"/>
      <w:r>
        <w:rPr>
          <w:rStyle w:val="IvDbodytextChar"/>
          <w:i w:val="0"/>
          <w:color w:val="auto"/>
          <w:sz w:val="20"/>
          <w:szCs w:val="20"/>
        </w:rPr>
        <w:t>broadcast</w:t>
      </w:r>
      <w:proofErr w:type="gramEnd"/>
    </w:p>
    <w:p w14:paraId="29820C49" w14:textId="77777777" w:rsidR="00212189" w:rsidRDefault="00212189" w:rsidP="00212189">
      <w:pPr>
        <w:rPr>
          <w:rFonts w:ascii="Arial" w:hAnsi="Arial" w:cs="Arial"/>
        </w:rPr>
      </w:pPr>
    </w:p>
    <w:p w14:paraId="7D1E0E61" w14:textId="69FD1C1C" w:rsidR="00212189" w:rsidRDefault="00212189" w:rsidP="00212189">
      <w:pPr>
        <w:pStyle w:val="Proposal"/>
        <w:rPr>
          <w:rFonts w:cs="Arial"/>
        </w:rPr>
      </w:pPr>
      <w:bookmarkStart w:id="29" w:name="_Toc142567425"/>
      <w:r>
        <w:rPr>
          <w:rFonts w:cs="Arial"/>
        </w:rPr>
        <w:t xml:space="preserve">Study how to </w:t>
      </w:r>
      <w:r w:rsidR="00CE65F5">
        <w:rPr>
          <w:rFonts w:cs="Arial"/>
        </w:rPr>
        <w:t>support synchronization of aggregated carriers in CA</w:t>
      </w:r>
      <w:r>
        <w:rPr>
          <w:rFonts w:cs="Arial"/>
        </w:rPr>
        <w:t>.</w:t>
      </w:r>
      <w:bookmarkEnd w:id="29"/>
    </w:p>
    <w:p w14:paraId="0CF6040A" w14:textId="04F54237" w:rsidR="00064E39" w:rsidRPr="00CE0424" w:rsidRDefault="00E97523" w:rsidP="00064E39">
      <w:pPr>
        <w:pStyle w:val="Heading1"/>
      </w:pPr>
      <w:bookmarkStart w:id="30" w:name="_Toc70424553"/>
      <w:bookmarkStart w:id="31" w:name="_Ref189046994"/>
      <w:bookmarkEnd w:id="30"/>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4C280D05" w14:textId="64162426" w:rsidR="002B311D"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42567426" w:history="1">
        <w:r w:rsidR="002B311D" w:rsidRPr="00E2693B">
          <w:rPr>
            <w:rStyle w:val="Hyperlink"/>
            <w:rFonts w:cs="Arial"/>
            <w:noProof/>
          </w:rPr>
          <w:t>Observation 1</w:t>
        </w:r>
        <w:r w:rsidR="002B311D">
          <w:rPr>
            <w:rFonts w:asciiTheme="minorHAnsi" w:eastAsiaTheme="minorEastAsia" w:hAnsiTheme="minorHAnsi" w:cstheme="minorBidi"/>
            <w:b w:val="0"/>
            <w:noProof/>
            <w:sz w:val="22"/>
            <w:szCs w:val="22"/>
            <w:lang w:val="en-SE" w:eastAsia="zh-CN"/>
          </w:rPr>
          <w:tab/>
        </w:r>
        <w:r w:rsidR="002B311D" w:rsidRPr="00E2693B">
          <w:rPr>
            <w:rStyle w:val="Hyperlink"/>
            <w:rFonts w:cs="Arial"/>
            <w:noProof/>
          </w:rPr>
          <w:t>The existing SA2/CT1 specs allow both 1 to 1 and M to 1 mapping between service types to Destination L2 IDs.</w:t>
        </w:r>
      </w:hyperlink>
    </w:p>
    <w:p w14:paraId="378864CA" w14:textId="7D8B36D0" w:rsidR="002B311D" w:rsidRDefault="002B311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7427" w:history="1">
        <w:r w:rsidRPr="00E2693B">
          <w:rPr>
            <w:rStyle w:val="Hyperlink"/>
            <w:rFonts w:cs="Arial"/>
            <w:noProof/>
          </w:rPr>
          <w:t>Observation 2</w:t>
        </w:r>
        <w:r>
          <w:rPr>
            <w:rFonts w:asciiTheme="minorHAnsi" w:eastAsiaTheme="minorEastAsia" w:hAnsiTheme="minorHAnsi" w:cstheme="minorBidi"/>
            <w:b w:val="0"/>
            <w:noProof/>
            <w:sz w:val="22"/>
            <w:szCs w:val="22"/>
            <w:lang w:val="en-SE" w:eastAsia="zh-CN"/>
          </w:rPr>
          <w:tab/>
        </w:r>
        <w:r w:rsidRPr="00E2693B">
          <w:rPr>
            <w:rStyle w:val="Hyperlink"/>
            <w:rFonts w:eastAsiaTheme="majorEastAsia" w:cs="Arial"/>
            <w:noProof/>
            <w:spacing w:val="2"/>
            <w:lang w:val="en-US" w:eastAsia="en-US"/>
          </w:rPr>
          <w:t>Since the service type is invisible in AS layer, companies have the majority view that services to carriers mapping would be achieved/implemented in AS layer via mapping from services to L2 IDs</w:t>
        </w:r>
        <w:r w:rsidRPr="00E2693B">
          <w:rPr>
            <w:rStyle w:val="Hyperlink"/>
            <w:rFonts w:cs="Arial"/>
            <w:noProof/>
          </w:rPr>
          <w:t>.</w:t>
        </w:r>
      </w:hyperlink>
    </w:p>
    <w:p w14:paraId="068F6969" w14:textId="2D0AE735" w:rsidR="002B311D" w:rsidRDefault="002B311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7428" w:history="1">
        <w:r w:rsidRPr="00E2693B">
          <w:rPr>
            <w:rStyle w:val="Hyperlink"/>
            <w:rFonts w:cs="Arial"/>
            <w:noProof/>
          </w:rPr>
          <w:t>Observation 3</w:t>
        </w:r>
        <w:r>
          <w:rPr>
            <w:rFonts w:asciiTheme="minorHAnsi" w:eastAsiaTheme="minorEastAsia" w:hAnsiTheme="minorHAnsi" w:cstheme="minorBidi"/>
            <w:b w:val="0"/>
            <w:noProof/>
            <w:sz w:val="22"/>
            <w:szCs w:val="22"/>
            <w:lang w:val="en-SE" w:eastAsia="zh-CN"/>
          </w:rPr>
          <w:tab/>
        </w:r>
        <w:r w:rsidRPr="00E2693B">
          <w:rPr>
            <w:rStyle w:val="Hyperlink"/>
            <w:rFonts w:cs="Arial"/>
            <w:noProof/>
          </w:rPr>
          <w:t>SL CSI measurement and reporting is per SL carrier.</w:t>
        </w:r>
      </w:hyperlink>
    </w:p>
    <w:p w14:paraId="7DC46F5D" w14:textId="46CB9452"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6B2859A1" w14:textId="1F8386FA" w:rsidR="002B311D"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567406" w:history="1">
        <w:r w:rsidR="002B311D" w:rsidRPr="00F4712D">
          <w:rPr>
            <w:rStyle w:val="Hyperlink"/>
            <w:rFonts w:cs="Arial"/>
            <w:noProof/>
          </w:rPr>
          <w:t>Proposal 1</w:t>
        </w:r>
        <w:r w:rsidR="002B311D">
          <w:rPr>
            <w:rFonts w:asciiTheme="minorHAnsi" w:eastAsiaTheme="minorEastAsia" w:hAnsiTheme="minorHAnsi" w:cstheme="minorBidi"/>
            <w:b w:val="0"/>
            <w:noProof/>
            <w:sz w:val="22"/>
            <w:szCs w:val="22"/>
            <w:lang w:val="en-SE" w:eastAsia="zh-CN"/>
          </w:rPr>
          <w:tab/>
        </w:r>
        <w:r w:rsidR="002B311D" w:rsidRPr="00F4712D">
          <w:rPr>
            <w:rStyle w:val="Hyperlink"/>
            <w:rFonts w:cs="Arial"/>
            <w:noProof/>
          </w:rPr>
          <w:t xml:space="preserve">RAN2 answers to </w:t>
        </w:r>
        <w:r w:rsidR="002B311D" w:rsidRPr="00F4712D">
          <w:rPr>
            <w:rStyle w:val="Hyperlink"/>
            <w:rFonts w:eastAsiaTheme="majorEastAsia" w:cs="Arial"/>
            <w:noProof/>
            <w:spacing w:val="2"/>
            <w:lang w:val="en-US" w:eastAsia="en-US"/>
          </w:rPr>
          <w:t>to SA2 that the Question 1 in RAN2 LS (</w:t>
        </w:r>
        <w:r w:rsidR="002B311D" w:rsidRPr="00F4712D">
          <w:rPr>
            <w:rStyle w:val="Hyperlink"/>
            <w:noProof/>
            <w:lang w:eastAsia="zh-CN"/>
          </w:rPr>
          <w:t>S2-2306317/</w:t>
        </w:r>
        <w:r w:rsidR="002B311D" w:rsidRPr="00F4712D">
          <w:rPr>
            <w:rStyle w:val="Hyperlink"/>
            <w:noProof/>
          </w:rPr>
          <w:t>R2-2304236</w:t>
        </w:r>
        <w:r w:rsidR="002B311D" w:rsidRPr="00F4712D">
          <w:rPr>
            <w:rStyle w:val="Hyperlink"/>
            <w:rFonts w:eastAsiaTheme="majorEastAsia" w:cs="Arial"/>
            <w:noProof/>
            <w:spacing w:val="2"/>
            <w:lang w:val="en-US" w:eastAsia="en-US"/>
          </w:rPr>
          <w:t xml:space="preserve">) is </w:t>
        </w:r>
        <w:r w:rsidR="002B311D" w:rsidRPr="00F4712D">
          <w:rPr>
            <w:rStyle w:val="Hyperlink"/>
            <w:rFonts w:eastAsia="SimSun" w:cs="Arial"/>
            <w:noProof/>
            <w:lang w:eastAsia="zh-CN"/>
          </w:rPr>
          <w:t>related to the scenario after the PC5 unicast link is established</w:t>
        </w:r>
        <w:r w:rsidR="002B311D" w:rsidRPr="00F4712D">
          <w:rPr>
            <w:rStyle w:val="Hyperlink"/>
            <w:rFonts w:eastAsiaTheme="majorEastAsia" w:cs="Arial"/>
            <w:noProof/>
            <w:spacing w:val="2"/>
            <w:lang w:val="en-US" w:eastAsia="en-US"/>
          </w:rPr>
          <w:t>.</w:t>
        </w:r>
      </w:hyperlink>
    </w:p>
    <w:p w14:paraId="06037565" w14:textId="4257DAEB" w:rsidR="002B311D" w:rsidRDefault="002B311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7407" w:history="1">
        <w:r w:rsidRPr="00F4712D">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F4712D">
          <w:rPr>
            <w:rStyle w:val="Hyperlink"/>
            <w:rFonts w:eastAsiaTheme="majorEastAsia" w:cs="Arial"/>
            <w:noProof/>
            <w:spacing w:val="2"/>
            <w:lang w:val="en-US" w:eastAsia="en-US"/>
          </w:rPr>
          <w:t xml:space="preserve">Without waiting for further response from SA2, </w:t>
        </w:r>
        <w:r w:rsidRPr="00F4712D">
          <w:rPr>
            <w:rStyle w:val="Hyperlink"/>
            <w:rFonts w:cs="Arial"/>
            <w:noProof/>
          </w:rPr>
          <w:t xml:space="preserve">RAN2 to agree that the V2X layer provides the AS layer with the mapping between </w:t>
        </w:r>
        <w:r w:rsidRPr="00F4712D">
          <w:rPr>
            <w:rStyle w:val="Hyperlink"/>
            <w:rFonts w:eastAsiaTheme="majorEastAsia" w:cs="Arial"/>
            <w:noProof/>
            <w:spacing w:val="2"/>
            <w:lang w:val="en-US" w:eastAsia="en-US"/>
          </w:rPr>
          <w:t xml:space="preserve">flow QoS profiles (e.g., PQIs) </w:t>
        </w:r>
        <w:r w:rsidRPr="00F4712D">
          <w:rPr>
            <w:rStyle w:val="Hyperlink"/>
            <w:rFonts w:cs="Arial"/>
            <w:noProof/>
          </w:rPr>
          <w:t>and frequencies based on that the AS layer can derive the mapping between services and frequencies</w:t>
        </w:r>
        <w:r w:rsidRPr="00F4712D">
          <w:rPr>
            <w:rStyle w:val="Hyperlink"/>
            <w:rFonts w:eastAsiaTheme="majorEastAsia" w:cs="Arial"/>
            <w:noProof/>
            <w:spacing w:val="2"/>
            <w:lang w:val="en-US" w:eastAsia="en-US"/>
          </w:rPr>
          <w:t>.</w:t>
        </w:r>
      </w:hyperlink>
    </w:p>
    <w:p w14:paraId="4DBB5990" w14:textId="357651E1" w:rsidR="002B311D" w:rsidRDefault="002B311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7408" w:history="1">
        <w:r w:rsidRPr="00F4712D">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F4712D">
          <w:rPr>
            <w:rStyle w:val="Hyperlink"/>
            <w:rFonts w:cs="Arial"/>
            <w:noProof/>
          </w:rPr>
          <w:t>For any PC5-S signalling or discovery message provided by the V2X layer, the V2X layer also provides frequency information to the AS layer.</w:t>
        </w:r>
      </w:hyperlink>
    </w:p>
    <w:p w14:paraId="2767DA28" w14:textId="24F62015" w:rsidR="002B311D" w:rsidRDefault="002B311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7409" w:history="1">
        <w:r w:rsidRPr="00F4712D">
          <w:rPr>
            <w:rStyle w:val="Hyperlink"/>
            <w:rFonts w:cs="Arial"/>
            <w:noProof/>
          </w:rPr>
          <w:t>Proposal 4</w:t>
        </w:r>
        <w:r>
          <w:rPr>
            <w:rFonts w:asciiTheme="minorHAnsi" w:eastAsiaTheme="minorEastAsia" w:hAnsiTheme="minorHAnsi" w:cstheme="minorBidi"/>
            <w:b w:val="0"/>
            <w:noProof/>
            <w:sz w:val="22"/>
            <w:szCs w:val="22"/>
            <w:lang w:val="en-SE" w:eastAsia="zh-CN"/>
          </w:rPr>
          <w:tab/>
        </w:r>
        <w:r w:rsidRPr="00F4712D">
          <w:rPr>
            <w:rStyle w:val="Hyperlink"/>
            <w:rFonts w:cs="Arial"/>
            <w:noProof/>
          </w:rPr>
          <w:t>Introduce mapping between PC5-RRC signalling and frequencies.</w:t>
        </w:r>
      </w:hyperlink>
    </w:p>
    <w:p w14:paraId="5628F923" w14:textId="65944AB8" w:rsidR="002B311D" w:rsidRDefault="002B311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7410" w:history="1">
        <w:r w:rsidRPr="00F4712D">
          <w:rPr>
            <w:rStyle w:val="Hyperlink"/>
            <w:rFonts w:cs="Arial"/>
            <w:noProof/>
          </w:rPr>
          <w:t>Proposal 5</w:t>
        </w:r>
        <w:r>
          <w:rPr>
            <w:rFonts w:asciiTheme="minorHAnsi" w:eastAsiaTheme="minorEastAsia" w:hAnsiTheme="minorHAnsi" w:cstheme="minorBidi"/>
            <w:b w:val="0"/>
            <w:noProof/>
            <w:sz w:val="22"/>
            <w:szCs w:val="22"/>
            <w:lang w:val="en-SE" w:eastAsia="zh-CN"/>
          </w:rPr>
          <w:tab/>
        </w:r>
        <w:r w:rsidRPr="00F4712D">
          <w:rPr>
            <w:rStyle w:val="Hyperlink"/>
            <w:rFonts w:cs="Arial"/>
            <w:noProof/>
          </w:rPr>
          <w:t>For SL unicast, Rel-16/Rel-17 UEs can communicate with Rel-18 UE via exchange of UE capabilities to determine whether UE supports SL CA or not.</w:t>
        </w:r>
      </w:hyperlink>
    </w:p>
    <w:p w14:paraId="7CEA8DED" w14:textId="6E0D7D4A" w:rsidR="002B311D" w:rsidRDefault="002B311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7411" w:history="1">
        <w:r w:rsidRPr="00F4712D">
          <w:rPr>
            <w:rStyle w:val="Hyperlink"/>
            <w:rFonts w:cs="Arial"/>
            <w:noProof/>
          </w:rPr>
          <w:t>Proposal 6</w:t>
        </w:r>
        <w:r>
          <w:rPr>
            <w:rFonts w:asciiTheme="minorHAnsi" w:eastAsiaTheme="minorEastAsia" w:hAnsiTheme="minorHAnsi" w:cstheme="minorBidi"/>
            <w:b w:val="0"/>
            <w:noProof/>
            <w:sz w:val="22"/>
            <w:szCs w:val="22"/>
            <w:lang w:val="en-SE" w:eastAsia="zh-CN"/>
          </w:rPr>
          <w:tab/>
        </w:r>
        <w:r w:rsidRPr="00F4712D">
          <w:rPr>
            <w:rStyle w:val="Hyperlink"/>
            <w:rFonts w:cs="Arial"/>
            <w:noProof/>
          </w:rPr>
          <w:t>For SL groupcast and broadcast, TX profiles are defined to show the mapping between service types or L2 IDs and indicators of whether SL CA is supported or not.</w:t>
        </w:r>
      </w:hyperlink>
    </w:p>
    <w:p w14:paraId="4D53B19C" w14:textId="27D29577" w:rsidR="002B311D" w:rsidRDefault="002B311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7412" w:history="1">
        <w:r w:rsidRPr="00F4712D">
          <w:rPr>
            <w:rStyle w:val="Hyperlink"/>
            <w:rFonts w:cs="Arial"/>
            <w:noProof/>
          </w:rPr>
          <w:t>Proposal 7</w:t>
        </w:r>
        <w:r>
          <w:rPr>
            <w:rFonts w:asciiTheme="minorHAnsi" w:eastAsiaTheme="minorEastAsia" w:hAnsiTheme="minorHAnsi" w:cstheme="minorBidi"/>
            <w:b w:val="0"/>
            <w:noProof/>
            <w:sz w:val="22"/>
            <w:szCs w:val="22"/>
            <w:lang w:val="en-SE" w:eastAsia="zh-CN"/>
          </w:rPr>
          <w:tab/>
        </w:r>
        <w:r w:rsidRPr="00F4712D">
          <w:rPr>
            <w:rStyle w:val="Hyperlink"/>
            <w:rFonts w:cs="Arial"/>
            <w:noProof/>
          </w:rPr>
          <w:t>Define a new CSI report MAC CE to comprise CSI measurement results across multiple carriers.</w:t>
        </w:r>
      </w:hyperlink>
    </w:p>
    <w:p w14:paraId="1ED198E6" w14:textId="667962E5" w:rsidR="002B311D" w:rsidRDefault="002B311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7413" w:history="1">
        <w:r w:rsidRPr="00F4712D">
          <w:rPr>
            <w:rStyle w:val="Hyperlink"/>
            <w:rFonts w:cs="Arial"/>
            <w:noProof/>
          </w:rPr>
          <w:t>Proposal 8</w:t>
        </w:r>
        <w:r>
          <w:rPr>
            <w:rFonts w:asciiTheme="minorHAnsi" w:eastAsiaTheme="minorEastAsia" w:hAnsiTheme="minorHAnsi" w:cstheme="minorBidi"/>
            <w:b w:val="0"/>
            <w:noProof/>
            <w:sz w:val="22"/>
            <w:szCs w:val="22"/>
            <w:lang w:val="en-SE" w:eastAsia="zh-CN"/>
          </w:rPr>
          <w:tab/>
        </w:r>
        <w:r w:rsidRPr="00F4712D">
          <w:rPr>
            <w:rStyle w:val="Hyperlink"/>
            <w:rFonts w:cs="Arial"/>
            <w:noProof/>
          </w:rPr>
          <w:t>A CSI report MAC CE can be transmitted on any carrier. It is up to UE implementation to choose which carrier to transmit the MAC CE if there are grants available on multiple carriers.</w:t>
        </w:r>
      </w:hyperlink>
    </w:p>
    <w:p w14:paraId="69E36041" w14:textId="30A442C1" w:rsidR="002B311D" w:rsidRDefault="002B311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7414" w:history="1">
        <w:r w:rsidRPr="00F4712D">
          <w:rPr>
            <w:rStyle w:val="Hyperlink"/>
            <w:rFonts w:cs="Arial"/>
            <w:noProof/>
          </w:rPr>
          <w:t>Proposal 9</w:t>
        </w:r>
        <w:r>
          <w:rPr>
            <w:rFonts w:asciiTheme="minorHAnsi" w:eastAsiaTheme="minorEastAsia" w:hAnsiTheme="minorHAnsi" w:cstheme="minorBidi"/>
            <w:b w:val="0"/>
            <w:noProof/>
            <w:sz w:val="22"/>
            <w:szCs w:val="22"/>
            <w:lang w:val="en-SE" w:eastAsia="zh-CN"/>
          </w:rPr>
          <w:tab/>
        </w:r>
        <w:r w:rsidRPr="00F4712D">
          <w:rPr>
            <w:rStyle w:val="Hyperlink"/>
            <w:noProof/>
          </w:rPr>
          <w:t>Conform the WA that SL CA/PDCP duplication is applied to PC5-RRC after SL link is established.</w:t>
        </w:r>
      </w:hyperlink>
    </w:p>
    <w:p w14:paraId="52F0A05D" w14:textId="5EFD7471" w:rsidR="002B311D" w:rsidRDefault="002B311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7415" w:history="1">
        <w:r w:rsidRPr="00F4712D">
          <w:rPr>
            <w:rStyle w:val="Hyperlink"/>
            <w:rFonts w:cs="Arial"/>
            <w:noProof/>
          </w:rPr>
          <w:t>Proposal 10</w:t>
        </w:r>
        <w:r>
          <w:rPr>
            <w:rFonts w:asciiTheme="minorHAnsi" w:eastAsiaTheme="minorEastAsia" w:hAnsiTheme="minorHAnsi" w:cstheme="minorBidi"/>
            <w:b w:val="0"/>
            <w:noProof/>
            <w:sz w:val="22"/>
            <w:szCs w:val="22"/>
            <w:lang w:val="en-SE" w:eastAsia="zh-CN"/>
          </w:rPr>
          <w:tab/>
        </w:r>
        <w:r w:rsidRPr="00F4712D">
          <w:rPr>
            <w:rStyle w:val="Hyperlink"/>
            <w:rFonts w:cs="Arial"/>
            <w:noProof/>
          </w:rPr>
          <w:t>For both DRBs and SRBs, PDCP duplication activation and deactivation is only indicated via PC5-RRC signalling.</w:t>
        </w:r>
      </w:hyperlink>
    </w:p>
    <w:p w14:paraId="7444E833" w14:textId="2387F3A5" w:rsidR="002B311D" w:rsidRDefault="002B311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7416" w:history="1">
        <w:r w:rsidRPr="00F4712D">
          <w:rPr>
            <w:rStyle w:val="Hyperlink"/>
            <w:rFonts w:cs="Arial"/>
            <w:noProof/>
          </w:rPr>
          <w:t>Proposal 11</w:t>
        </w:r>
        <w:r>
          <w:rPr>
            <w:rFonts w:asciiTheme="minorHAnsi" w:eastAsiaTheme="minorEastAsia" w:hAnsiTheme="minorHAnsi" w:cstheme="minorBidi"/>
            <w:b w:val="0"/>
            <w:noProof/>
            <w:sz w:val="22"/>
            <w:szCs w:val="22"/>
            <w:lang w:val="en-SE" w:eastAsia="zh-CN"/>
          </w:rPr>
          <w:tab/>
        </w:r>
        <w:r w:rsidRPr="00F4712D">
          <w:rPr>
            <w:rStyle w:val="Hyperlink"/>
            <w:rFonts w:cs="Arial"/>
            <w:noProof/>
          </w:rPr>
          <w:t>For TX UE in RRC CONNECTED, PDCP duplication activation and deactivation shall be configured by the gNB via RRC signalling.</w:t>
        </w:r>
      </w:hyperlink>
    </w:p>
    <w:p w14:paraId="128CD342" w14:textId="192D45D8" w:rsidR="002B311D" w:rsidRDefault="002B311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7417" w:history="1">
        <w:r w:rsidRPr="00F4712D">
          <w:rPr>
            <w:rStyle w:val="Hyperlink"/>
            <w:rFonts w:cs="Arial"/>
            <w:noProof/>
          </w:rPr>
          <w:t>Proposal 12</w:t>
        </w:r>
        <w:r>
          <w:rPr>
            <w:rFonts w:asciiTheme="minorHAnsi" w:eastAsiaTheme="minorEastAsia" w:hAnsiTheme="minorHAnsi" w:cstheme="minorBidi"/>
            <w:b w:val="0"/>
            <w:noProof/>
            <w:sz w:val="22"/>
            <w:szCs w:val="22"/>
            <w:lang w:val="en-SE" w:eastAsia="zh-CN"/>
          </w:rPr>
          <w:tab/>
        </w:r>
        <w:r w:rsidRPr="00F4712D">
          <w:rPr>
            <w:rStyle w:val="Hyperlink"/>
            <w:rFonts w:cs="Arial"/>
            <w:noProof/>
          </w:rPr>
          <w:t>TX UE indicates PDCP duplication activation/start to the peer UE via PC5-RRC after TX UE has exchanged UE capabilities with the peer UE.</w:t>
        </w:r>
      </w:hyperlink>
    </w:p>
    <w:p w14:paraId="3F913FA7" w14:textId="5947306B" w:rsidR="002B311D" w:rsidRDefault="002B311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7418" w:history="1">
        <w:r w:rsidRPr="00F4712D">
          <w:rPr>
            <w:rStyle w:val="Hyperlink"/>
            <w:rFonts w:cs="Arial"/>
            <w:noProof/>
          </w:rPr>
          <w:t>Proposal 13</w:t>
        </w:r>
        <w:r>
          <w:rPr>
            <w:rFonts w:asciiTheme="minorHAnsi" w:eastAsiaTheme="minorEastAsia" w:hAnsiTheme="minorHAnsi" w:cstheme="minorBidi"/>
            <w:b w:val="0"/>
            <w:noProof/>
            <w:sz w:val="22"/>
            <w:szCs w:val="22"/>
            <w:lang w:val="en-SE" w:eastAsia="zh-CN"/>
          </w:rPr>
          <w:tab/>
        </w:r>
        <w:r w:rsidRPr="00F4712D">
          <w:rPr>
            <w:rStyle w:val="Hyperlink"/>
            <w:rFonts w:cs="Arial"/>
            <w:i/>
            <w:iCs/>
            <w:noProof/>
          </w:rPr>
          <w:t>sl-MaxnumConsecutiveDTX</w:t>
        </w:r>
        <w:r w:rsidRPr="00F4712D">
          <w:rPr>
            <w:rStyle w:val="Hyperlink"/>
            <w:rFonts w:cs="Arial"/>
            <w:noProof/>
          </w:rPr>
          <w:t xml:space="preserve"> is configured per PC5-RRC connection and common to all carriers.</w:t>
        </w:r>
      </w:hyperlink>
    </w:p>
    <w:p w14:paraId="4243B7BE" w14:textId="361C5B11" w:rsidR="002B311D" w:rsidRDefault="002B311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7419" w:history="1">
        <w:r w:rsidRPr="00F4712D">
          <w:rPr>
            <w:rStyle w:val="Hyperlink"/>
            <w:rFonts w:cs="Arial"/>
            <w:noProof/>
          </w:rPr>
          <w:t>Proposal 14</w:t>
        </w:r>
        <w:r>
          <w:rPr>
            <w:rFonts w:asciiTheme="minorHAnsi" w:eastAsiaTheme="minorEastAsia" w:hAnsiTheme="minorHAnsi" w:cstheme="minorBidi"/>
            <w:b w:val="0"/>
            <w:noProof/>
            <w:sz w:val="22"/>
            <w:szCs w:val="22"/>
            <w:lang w:val="en-SE" w:eastAsia="zh-CN"/>
          </w:rPr>
          <w:tab/>
        </w:r>
        <w:r w:rsidRPr="00F4712D">
          <w:rPr>
            <w:rStyle w:val="Hyperlink"/>
            <w:noProof/>
          </w:rPr>
          <w:t>The UE variable</w:t>
        </w:r>
        <w:r w:rsidRPr="00F4712D">
          <w:rPr>
            <w:rStyle w:val="Hyperlink"/>
            <w:i/>
            <w:iCs/>
            <w:noProof/>
          </w:rPr>
          <w:t xml:space="preserve"> </w:t>
        </w:r>
        <w:r w:rsidRPr="00F4712D">
          <w:rPr>
            <w:rStyle w:val="Hyperlink"/>
            <w:iCs/>
            <w:noProof/>
            <w:lang w:eastAsia="ko-KR"/>
          </w:rPr>
          <w:t>numConsecutiveDTX</w:t>
        </w:r>
        <w:r w:rsidRPr="00F4712D">
          <w:rPr>
            <w:rStyle w:val="Hyperlink"/>
            <w:noProof/>
            <w:lang w:eastAsia="ko-KR"/>
          </w:rPr>
          <w:t xml:space="preserve"> is maintained per carrier</w:t>
        </w:r>
        <w:r w:rsidRPr="00F4712D">
          <w:rPr>
            <w:rStyle w:val="Hyperlink"/>
            <w:rFonts w:cs="Arial"/>
            <w:noProof/>
          </w:rPr>
          <w:t>.</w:t>
        </w:r>
      </w:hyperlink>
    </w:p>
    <w:p w14:paraId="3AECD834" w14:textId="05CC53B4" w:rsidR="002B311D" w:rsidRDefault="002B311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7420" w:history="1">
        <w:r w:rsidRPr="00F4712D">
          <w:rPr>
            <w:rStyle w:val="Hyperlink"/>
            <w:rFonts w:cs="Arial"/>
            <w:noProof/>
          </w:rPr>
          <w:t>Proposal 15</w:t>
        </w:r>
        <w:r>
          <w:rPr>
            <w:rFonts w:asciiTheme="minorHAnsi" w:eastAsiaTheme="minorEastAsia" w:hAnsiTheme="minorHAnsi" w:cstheme="minorBidi"/>
            <w:b w:val="0"/>
            <w:noProof/>
            <w:sz w:val="22"/>
            <w:szCs w:val="22"/>
            <w:lang w:val="en-SE" w:eastAsia="zh-CN"/>
          </w:rPr>
          <w:tab/>
        </w:r>
        <w:r w:rsidRPr="00F4712D">
          <w:rPr>
            <w:rStyle w:val="Hyperlink"/>
            <w:rFonts w:cs="Arial"/>
            <w:noProof/>
          </w:rPr>
          <w:t xml:space="preserve">UE takes the below actions to handle a carrier on which the number of consecutive DTX on PSFCH reception occasions has reached </w:t>
        </w:r>
        <w:r w:rsidRPr="00F4712D">
          <w:rPr>
            <w:rStyle w:val="Hyperlink"/>
            <w:rFonts w:cs="Arial"/>
            <w:i/>
            <w:noProof/>
            <w:lang w:eastAsia="ko-KR"/>
          </w:rPr>
          <w:t>sl-maxNumConsecutiveDTX</w:t>
        </w:r>
      </w:hyperlink>
    </w:p>
    <w:p w14:paraId="2B2F171D" w14:textId="2F04C6A2" w:rsidR="002B311D" w:rsidRDefault="002B311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7421" w:history="1">
        <w:r w:rsidRPr="00F4712D">
          <w:rPr>
            <w:rStyle w:val="Hyperlink"/>
            <w:noProof/>
          </w:rPr>
          <w:t>a.</w:t>
        </w:r>
        <w:r>
          <w:rPr>
            <w:rFonts w:asciiTheme="minorHAnsi" w:eastAsiaTheme="minorEastAsia" w:hAnsiTheme="minorHAnsi" w:cstheme="minorBidi"/>
            <w:b w:val="0"/>
            <w:noProof/>
            <w:sz w:val="22"/>
            <w:szCs w:val="22"/>
            <w:lang w:val="en-SE" w:eastAsia="zh-CN"/>
          </w:rPr>
          <w:tab/>
        </w:r>
        <w:r w:rsidRPr="00F4712D">
          <w:rPr>
            <w:rStyle w:val="Hyperlink"/>
            <w:noProof/>
          </w:rPr>
          <w:t>Inform the peer UE of the failure event</w:t>
        </w:r>
      </w:hyperlink>
    </w:p>
    <w:p w14:paraId="48966D4E" w14:textId="23B94057" w:rsidR="002B311D" w:rsidRDefault="002B311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7422" w:history="1">
        <w:r w:rsidRPr="00F4712D">
          <w:rPr>
            <w:rStyle w:val="Hyperlink"/>
            <w:noProof/>
          </w:rPr>
          <w:t>b.</w:t>
        </w:r>
        <w:r>
          <w:rPr>
            <w:rFonts w:asciiTheme="minorHAnsi" w:eastAsiaTheme="minorEastAsia" w:hAnsiTheme="minorHAnsi" w:cstheme="minorBidi"/>
            <w:b w:val="0"/>
            <w:noProof/>
            <w:sz w:val="22"/>
            <w:szCs w:val="22"/>
            <w:lang w:val="en-SE" w:eastAsia="zh-CN"/>
          </w:rPr>
          <w:tab/>
        </w:r>
        <w:r w:rsidRPr="00F4712D">
          <w:rPr>
            <w:rStyle w:val="Hyperlink"/>
            <w:noProof/>
          </w:rPr>
          <w:t>Inform the gNB of the failure event if the UE is in RRC CONNECTED</w:t>
        </w:r>
      </w:hyperlink>
    </w:p>
    <w:p w14:paraId="4DEC24E6" w14:textId="578F5043" w:rsidR="002B311D" w:rsidRDefault="002B311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7423" w:history="1">
        <w:r w:rsidRPr="00F4712D">
          <w:rPr>
            <w:rStyle w:val="Hyperlink"/>
            <w:noProof/>
          </w:rPr>
          <w:t>c.</w:t>
        </w:r>
        <w:r>
          <w:rPr>
            <w:rFonts w:asciiTheme="minorHAnsi" w:eastAsiaTheme="minorEastAsia" w:hAnsiTheme="minorHAnsi" w:cstheme="minorBidi"/>
            <w:b w:val="0"/>
            <w:noProof/>
            <w:sz w:val="22"/>
            <w:szCs w:val="22"/>
            <w:lang w:val="en-SE" w:eastAsia="zh-CN"/>
          </w:rPr>
          <w:tab/>
        </w:r>
        <w:r w:rsidRPr="00F4712D">
          <w:rPr>
            <w:rStyle w:val="Hyperlink"/>
            <w:noProof/>
          </w:rPr>
          <w:t>Not consider the carrier as a candidate in TX carrier (re)selection procedure</w:t>
        </w:r>
      </w:hyperlink>
    </w:p>
    <w:p w14:paraId="7750640B" w14:textId="19A96E28" w:rsidR="002B311D" w:rsidRDefault="002B311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7424" w:history="1">
        <w:r w:rsidRPr="00F4712D">
          <w:rPr>
            <w:rStyle w:val="Hyperlink"/>
            <w:rFonts w:cs="Arial"/>
            <w:noProof/>
          </w:rPr>
          <w:t>Proposal 16</w:t>
        </w:r>
        <w:r>
          <w:rPr>
            <w:rFonts w:asciiTheme="minorHAnsi" w:eastAsiaTheme="minorEastAsia" w:hAnsiTheme="minorHAnsi" w:cstheme="minorBidi"/>
            <w:b w:val="0"/>
            <w:noProof/>
            <w:sz w:val="22"/>
            <w:szCs w:val="22"/>
            <w:lang w:val="en-SE" w:eastAsia="zh-CN"/>
          </w:rPr>
          <w:tab/>
        </w:r>
        <w:r w:rsidRPr="00F4712D">
          <w:rPr>
            <w:rStyle w:val="Hyperlink"/>
            <w:rFonts w:cs="Arial"/>
            <w:noProof/>
          </w:rPr>
          <w:t>A secondary SL DRX configuration is introduced for SL CA.</w:t>
        </w:r>
      </w:hyperlink>
    </w:p>
    <w:p w14:paraId="621AE7B0" w14:textId="06F115D9" w:rsidR="002B311D" w:rsidRDefault="002B311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67425" w:history="1">
        <w:r w:rsidRPr="00F4712D">
          <w:rPr>
            <w:rStyle w:val="Hyperlink"/>
            <w:rFonts w:cs="Arial"/>
            <w:noProof/>
          </w:rPr>
          <w:t>Proposal 17</w:t>
        </w:r>
        <w:r>
          <w:rPr>
            <w:rFonts w:asciiTheme="minorHAnsi" w:eastAsiaTheme="minorEastAsia" w:hAnsiTheme="minorHAnsi" w:cstheme="minorBidi"/>
            <w:b w:val="0"/>
            <w:noProof/>
            <w:sz w:val="22"/>
            <w:szCs w:val="22"/>
            <w:lang w:val="en-SE" w:eastAsia="zh-CN"/>
          </w:rPr>
          <w:tab/>
        </w:r>
        <w:r w:rsidRPr="00F4712D">
          <w:rPr>
            <w:rStyle w:val="Hyperlink"/>
            <w:rFonts w:cs="Arial"/>
            <w:noProof/>
          </w:rPr>
          <w:t>Study how to support synchronization of aggregated carriers in CA.</w:t>
        </w:r>
      </w:hyperlink>
    </w:p>
    <w:p w14:paraId="6AB824BA" w14:textId="3D374825"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31"/>
    <w:p w14:paraId="359FB957" w14:textId="5375B040" w:rsidR="00665AC5" w:rsidRPr="00665AC5" w:rsidRDefault="00D37EE2"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AA5014">
        <w:rPr>
          <w:rFonts w:ascii="Arial" w:hAnsi="Arial" w:cs="Arial"/>
          <w:bCs/>
          <w:lang w:val="en-US"/>
        </w:rPr>
        <w:t>RP-230077</w:t>
      </w:r>
      <w:r w:rsidR="00665AC5" w:rsidRPr="00665AC5">
        <w:rPr>
          <w:rFonts w:ascii="Arial" w:hAnsi="Arial" w:cs="Arial"/>
          <w:bCs/>
          <w:sz w:val="20"/>
          <w:szCs w:val="20"/>
        </w:rPr>
        <w:t xml:space="preserve">, </w:t>
      </w:r>
      <w:r w:rsidR="00665AC5" w:rsidRPr="00665AC5">
        <w:rPr>
          <w:rFonts w:ascii="Arial" w:hAnsi="Arial" w:cs="Arial"/>
          <w:bCs/>
          <w:sz w:val="20"/>
          <w:szCs w:val="20"/>
          <w:lang w:eastAsia="zh-CN"/>
        </w:rPr>
        <w:t xml:space="preserve">WID revision: NR </w:t>
      </w:r>
      <w:proofErr w:type="spellStart"/>
      <w:r w:rsidR="00665AC5" w:rsidRPr="00665AC5">
        <w:rPr>
          <w:rFonts w:ascii="Arial" w:hAnsi="Arial" w:cs="Arial"/>
          <w:bCs/>
          <w:sz w:val="20"/>
          <w:szCs w:val="20"/>
          <w:lang w:eastAsia="zh-CN"/>
        </w:rPr>
        <w:t>sidelink</w:t>
      </w:r>
      <w:proofErr w:type="spellEnd"/>
      <w:r w:rsidR="00665AC5" w:rsidRPr="00665AC5">
        <w:rPr>
          <w:rFonts w:ascii="Arial" w:hAnsi="Arial" w:cs="Arial"/>
          <w:bCs/>
          <w:sz w:val="20"/>
          <w:szCs w:val="20"/>
          <w:lang w:eastAsia="zh-CN"/>
        </w:rPr>
        <w:t xml:space="preserve"> evolution</w:t>
      </w:r>
      <w:r w:rsidR="00665AC5" w:rsidRPr="00665AC5">
        <w:rPr>
          <w:rFonts w:ascii="Arial" w:hAnsi="Arial" w:cs="Arial"/>
          <w:bCs/>
          <w:sz w:val="20"/>
          <w:szCs w:val="20"/>
        </w:rPr>
        <w:t>, RAN #</w:t>
      </w:r>
      <w:r w:rsidR="003F1E0F">
        <w:rPr>
          <w:rFonts w:ascii="Arial" w:hAnsi="Arial" w:cs="Arial"/>
          <w:bCs/>
          <w:sz w:val="20"/>
          <w:szCs w:val="20"/>
          <w:lang w:val="en-GB"/>
        </w:rPr>
        <w:t>98-</w:t>
      </w:r>
      <w:r w:rsidR="00712D6A">
        <w:rPr>
          <w:rFonts w:ascii="Arial" w:hAnsi="Arial" w:cs="Arial"/>
          <w:bCs/>
          <w:sz w:val="20"/>
          <w:szCs w:val="20"/>
          <w:lang w:val="en-GB"/>
        </w:rPr>
        <w:t>e</w:t>
      </w:r>
      <w:r w:rsidR="00665AC5" w:rsidRPr="00665AC5">
        <w:rPr>
          <w:rFonts w:ascii="Arial" w:hAnsi="Arial" w:cs="Arial"/>
          <w:bCs/>
          <w:sz w:val="20"/>
          <w:szCs w:val="20"/>
        </w:rPr>
        <w:t xml:space="preserve">, </w:t>
      </w:r>
      <w:r w:rsidR="00712D6A">
        <w:rPr>
          <w:rFonts w:ascii="Arial" w:hAnsi="Arial" w:cs="Arial"/>
          <w:bCs/>
          <w:noProof/>
          <w:sz w:val="20"/>
          <w:szCs w:val="20"/>
          <w:lang w:val="en-GB"/>
        </w:rPr>
        <w:t>December 12-16</w:t>
      </w:r>
      <w:r w:rsidR="00665AC5" w:rsidRPr="00665AC5">
        <w:rPr>
          <w:rFonts w:ascii="Arial" w:hAnsi="Arial" w:cs="Arial"/>
          <w:bCs/>
          <w:noProof/>
          <w:sz w:val="20"/>
          <w:szCs w:val="20"/>
        </w:rPr>
        <w:t>, 2022</w:t>
      </w:r>
      <w:r w:rsidR="00665AC5" w:rsidRPr="00665AC5">
        <w:rPr>
          <w:rFonts w:ascii="Arial" w:hAnsi="Arial" w:cs="Arial"/>
          <w:bCs/>
          <w:sz w:val="20"/>
          <w:szCs w:val="20"/>
        </w:rPr>
        <w:t>.</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44A76" w14:textId="77777777" w:rsidR="000F1054" w:rsidRDefault="000F1054">
      <w:r>
        <w:separator/>
      </w:r>
    </w:p>
  </w:endnote>
  <w:endnote w:type="continuationSeparator" w:id="0">
    <w:p w14:paraId="5029DAF1" w14:textId="77777777" w:rsidR="000F1054" w:rsidRDefault="000F1054">
      <w:r>
        <w:continuationSeparator/>
      </w:r>
    </w:p>
  </w:endnote>
  <w:endnote w:type="continuationNotice" w:id="1">
    <w:p w14:paraId="3F9F7901" w14:textId="77777777" w:rsidR="000F1054" w:rsidRDefault="000F1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806DD" w14:textId="77777777" w:rsidR="000F1054" w:rsidRDefault="000F1054">
      <w:r>
        <w:separator/>
      </w:r>
    </w:p>
  </w:footnote>
  <w:footnote w:type="continuationSeparator" w:id="0">
    <w:p w14:paraId="375680F8" w14:textId="77777777" w:rsidR="000F1054" w:rsidRDefault="000F1054">
      <w:r>
        <w:continuationSeparator/>
      </w:r>
    </w:p>
  </w:footnote>
  <w:footnote w:type="continuationNotice" w:id="1">
    <w:p w14:paraId="35BCF614" w14:textId="77777777" w:rsidR="000F1054" w:rsidRDefault="000F10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47643D8"/>
    <w:multiLevelType w:val="hybridMultilevel"/>
    <w:tmpl w:val="D732208E"/>
    <w:lvl w:ilvl="0" w:tplc="5BCC22C0">
      <w:start w:val="1"/>
      <w:numFmt w:val="bullet"/>
      <w:lvlText w:val="●"/>
      <w:lvlJc w:val="left"/>
      <w:pPr>
        <w:tabs>
          <w:tab w:val="num" w:pos="720"/>
        </w:tabs>
        <w:ind w:left="720" w:hanging="360"/>
      </w:pPr>
      <w:rPr>
        <w:rFonts w:ascii="Ericsson Hilda" w:hAnsi="Ericsson Hilda" w:hint="default"/>
      </w:rPr>
    </w:lvl>
    <w:lvl w:ilvl="1" w:tplc="7C44BD98" w:tentative="1">
      <w:start w:val="1"/>
      <w:numFmt w:val="bullet"/>
      <w:lvlText w:val="●"/>
      <w:lvlJc w:val="left"/>
      <w:pPr>
        <w:tabs>
          <w:tab w:val="num" w:pos="1440"/>
        </w:tabs>
        <w:ind w:left="1440" w:hanging="360"/>
      </w:pPr>
      <w:rPr>
        <w:rFonts w:ascii="Ericsson Hilda" w:hAnsi="Ericsson Hilda" w:hint="default"/>
      </w:rPr>
    </w:lvl>
    <w:lvl w:ilvl="2" w:tplc="03423FF6" w:tentative="1">
      <w:start w:val="1"/>
      <w:numFmt w:val="bullet"/>
      <w:lvlText w:val="●"/>
      <w:lvlJc w:val="left"/>
      <w:pPr>
        <w:tabs>
          <w:tab w:val="num" w:pos="2160"/>
        </w:tabs>
        <w:ind w:left="2160" w:hanging="360"/>
      </w:pPr>
      <w:rPr>
        <w:rFonts w:ascii="Ericsson Hilda" w:hAnsi="Ericsson Hilda" w:hint="default"/>
      </w:rPr>
    </w:lvl>
    <w:lvl w:ilvl="3" w:tplc="238E7DC2" w:tentative="1">
      <w:start w:val="1"/>
      <w:numFmt w:val="bullet"/>
      <w:lvlText w:val="●"/>
      <w:lvlJc w:val="left"/>
      <w:pPr>
        <w:tabs>
          <w:tab w:val="num" w:pos="2880"/>
        </w:tabs>
        <w:ind w:left="2880" w:hanging="360"/>
      </w:pPr>
      <w:rPr>
        <w:rFonts w:ascii="Ericsson Hilda" w:hAnsi="Ericsson Hilda" w:hint="default"/>
      </w:rPr>
    </w:lvl>
    <w:lvl w:ilvl="4" w:tplc="EE90AF34" w:tentative="1">
      <w:start w:val="1"/>
      <w:numFmt w:val="bullet"/>
      <w:lvlText w:val="●"/>
      <w:lvlJc w:val="left"/>
      <w:pPr>
        <w:tabs>
          <w:tab w:val="num" w:pos="3600"/>
        </w:tabs>
        <w:ind w:left="3600" w:hanging="360"/>
      </w:pPr>
      <w:rPr>
        <w:rFonts w:ascii="Ericsson Hilda" w:hAnsi="Ericsson Hilda" w:hint="default"/>
      </w:rPr>
    </w:lvl>
    <w:lvl w:ilvl="5" w:tplc="F8C650DA" w:tentative="1">
      <w:start w:val="1"/>
      <w:numFmt w:val="bullet"/>
      <w:lvlText w:val="●"/>
      <w:lvlJc w:val="left"/>
      <w:pPr>
        <w:tabs>
          <w:tab w:val="num" w:pos="4320"/>
        </w:tabs>
        <w:ind w:left="4320" w:hanging="360"/>
      </w:pPr>
      <w:rPr>
        <w:rFonts w:ascii="Ericsson Hilda" w:hAnsi="Ericsson Hilda" w:hint="default"/>
      </w:rPr>
    </w:lvl>
    <w:lvl w:ilvl="6" w:tplc="09DCA8B6" w:tentative="1">
      <w:start w:val="1"/>
      <w:numFmt w:val="bullet"/>
      <w:lvlText w:val="●"/>
      <w:lvlJc w:val="left"/>
      <w:pPr>
        <w:tabs>
          <w:tab w:val="num" w:pos="5040"/>
        </w:tabs>
        <w:ind w:left="5040" w:hanging="360"/>
      </w:pPr>
      <w:rPr>
        <w:rFonts w:ascii="Ericsson Hilda" w:hAnsi="Ericsson Hilda" w:hint="default"/>
      </w:rPr>
    </w:lvl>
    <w:lvl w:ilvl="7" w:tplc="EDC2C722" w:tentative="1">
      <w:start w:val="1"/>
      <w:numFmt w:val="bullet"/>
      <w:lvlText w:val="●"/>
      <w:lvlJc w:val="left"/>
      <w:pPr>
        <w:tabs>
          <w:tab w:val="num" w:pos="5760"/>
        </w:tabs>
        <w:ind w:left="5760" w:hanging="360"/>
      </w:pPr>
      <w:rPr>
        <w:rFonts w:ascii="Ericsson Hilda" w:hAnsi="Ericsson Hilda" w:hint="default"/>
      </w:rPr>
    </w:lvl>
    <w:lvl w:ilvl="8" w:tplc="EE6AF734"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F8249D"/>
    <w:multiLevelType w:val="hybridMultilevel"/>
    <w:tmpl w:val="6D3C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6C626B"/>
    <w:multiLevelType w:val="hybridMultilevel"/>
    <w:tmpl w:val="DDCEA4F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18303193"/>
    <w:multiLevelType w:val="hybridMultilevel"/>
    <w:tmpl w:val="8A964484"/>
    <w:lvl w:ilvl="0" w:tplc="901C1D82">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E735DC"/>
    <w:multiLevelType w:val="hybridMultilevel"/>
    <w:tmpl w:val="DA28D1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2C2A7305"/>
    <w:multiLevelType w:val="hybridMultilevel"/>
    <w:tmpl w:val="BC20AB70"/>
    <w:lvl w:ilvl="0" w:tplc="20000001">
      <w:start w:val="1"/>
      <w:numFmt w:val="bullet"/>
      <w:lvlText w:val=""/>
      <w:lvlJc w:val="left"/>
      <w:pPr>
        <w:ind w:left="804" w:hanging="360"/>
      </w:pPr>
      <w:rPr>
        <w:rFonts w:ascii="Symbol" w:hAnsi="Symbol" w:hint="default"/>
      </w:rPr>
    </w:lvl>
    <w:lvl w:ilvl="1" w:tplc="20000003" w:tentative="1">
      <w:start w:val="1"/>
      <w:numFmt w:val="bullet"/>
      <w:lvlText w:val="o"/>
      <w:lvlJc w:val="left"/>
      <w:pPr>
        <w:ind w:left="1524" w:hanging="360"/>
      </w:pPr>
      <w:rPr>
        <w:rFonts w:ascii="Courier New" w:hAnsi="Courier New" w:cs="Courier New" w:hint="default"/>
      </w:rPr>
    </w:lvl>
    <w:lvl w:ilvl="2" w:tplc="20000005" w:tentative="1">
      <w:start w:val="1"/>
      <w:numFmt w:val="bullet"/>
      <w:lvlText w:val=""/>
      <w:lvlJc w:val="left"/>
      <w:pPr>
        <w:ind w:left="2244" w:hanging="360"/>
      </w:pPr>
      <w:rPr>
        <w:rFonts w:ascii="Wingdings" w:hAnsi="Wingdings" w:hint="default"/>
      </w:rPr>
    </w:lvl>
    <w:lvl w:ilvl="3" w:tplc="20000001" w:tentative="1">
      <w:start w:val="1"/>
      <w:numFmt w:val="bullet"/>
      <w:lvlText w:val=""/>
      <w:lvlJc w:val="left"/>
      <w:pPr>
        <w:ind w:left="2964" w:hanging="360"/>
      </w:pPr>
      <w:rPr>
        <w:rFonts w:ascii="Symbol" w:hAnsi="Symbol" w:hint="default"/>
      </w:rPr>
    </w:lvl>
    <w:lvl w:ilvl="4" w:tplc="20000003" w:tentative="1">
      <w:start w:val="1"/>
      <w:numFmt w:val="bullet"/>
      <w:lvlText w:val="o"/>
      <w:lvlJc w:val="left"/>
      <w:pPr>
        <w:ind w:left="3684" w:hanging="360"/>
      </w:pPr>
      <w:rPr>
        <w:rFonts w:ascii="Courier New" w:hAnsi="Courier New" w:cs="Courier New" w:hint="default"/>
      </w:rPr>
    </w:lvl>
    <w:lvl w:ilvl="5" w:tplc="20000005" w:tentative="1">
      <w:start w:val="1"/>
      <w:numFmt w:val="bullet"/>
      <w:lvlText w:val=""/>
      <w:lvlJc w:val="left"/>
      <w:pPr>
        <w:ind w:left="4404" w:hanging="360"/>
      </w:pPr>
      <w:rPr>
        <w:rFonts w:ascii="Wingdings" w:hAnsi="Wingdings" w:hint="default"/>
      </w:rPr>
    </w:lvl>
    <w:lvl w:ilvl="6" w:tplc="20000001" w:tentative="1">
      <w:start w:val="1"/>
      <w:numFmt w:val="bullet"/>
      <w:lvlText w:val=""/>
      <w:lvlJc w:val="left"/>
      <w:pPr>
        <w:ind w:left="5124" w:hanging="360"/>
      </w:pPr>
      <w:rPr>
        <w:rFonts w:ascii="Symbol" w:hAnsi="Symbol" w:hint="default"/>
      </w:rPr>
    </w:lvl>
    <w:lvl w:ilvl="7" w:tplc="20000003" w:tentative="1">
      <w:start w:val="1"/>
      <w:numFmt w:val="bullet"/>
      <w:lvlText w:val="o"/>
      <w:lvlJc w:val="left"/>
      <w:pPr>
        <w:ind w:left="5844" w:hanging="360"/>
      </w:pPr>
      <w:rPr>
        <w:rFonts w:ascii="Courier New" w:hAnsi="Courier New" w:cs="Courier New" w:hint="default"/>
      </w:rPr>
    </w:lvl>
    <w:lvl w:ilvl="8" w:tplc="20000005" w:tentative="1">
      <w:start w:val="1"/>
      <w:numFmt w:val="bullet"/>
      <w:lvlText w:val=""/>
      <w:lvlJc w:val="left"/>
      <w:pPr>
        <w:ind w:left="6564" w:hanging="360"/>
      </w:pPr>
      <w:rPr>
        <w:rFonts w:ascii="Wingdings" w:hAnsi="Wingdings" w:hint="default"/>
      </w:rPr>
    </w:lvl>
  </w:abstractNum>
  <w:abstractNum w:abstractNumId="15" w15:restartNumberingAfterBreak="0">
    <w:nsid w:val="311B10BF"/>
    <w:multiLevelType w:val="hybridMultilevel"/>
    <w:tmpl w:val="B25E5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217D4A"/>
    <w:multiLevelType w:val="hybridMultilevel"/>
    <w:tmpl w:val="85963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342775"/>
    <w:multiLevelType w:val="hybridMultilevel"/>
    <w:tmpl w:val="C88C1D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78933CB"/>
    <w:multiLevelType w:val="hybridMultilevel"/>
    <w:tmpl w:val="7BB8B94A"/>
    <w:lvl w:ilvl="0" w:tplc="BB400722">
      <w:start w:val="1"/>
      <w:numFmt w:val="bullet"/>
      <w:lvlText w:val="●"/>
      <w:lvlJc w:val="left"/>
      <w:pPr>
        <w:tabs>
          <w:tab w:val="num" w:pos="360"/>
        </w:tabs>
        <w:ind w:left="360" w:hanging="360"/>
      </w:pPr>
      <w:rPr>
        <w:rFonts w:ascii="Ericsson Hilda" w:hAnsi="Ericsson Hilda" w:hint="default"/>
      </w:rPr>
    </w:lvl>
    <w:lvl w:ilvl="1" w:tplc="F6FA7238">
      <w:numFmt w:val="bullet"/>
      <w:lvlText w:val="–"/>
      <w:lvlJc w:val="left"/>
      <w:pPr>
        <w:tabs>
          <w:tab w:val="num" w:pos="1080"/>
        </w:tabs>
        <w:ind w:left="1080" w:hanging="360"/>
      </w:pPr>
      <w:rPr>
        <w:rFonts w:ascii="Ericsson Hilda" w:hAnsi="Ericsson Hilda" w:hint="default"/>
      </w:rPr>
    </w:lvl>
    <w:lvl w:ilvl="2" w:tplc="2B04BC0A" w:tentative="1">
      <w:start w:val="1"/>
      <w:numFmt w:val="bullet"/>
      <w:lvlText w:val="●"/>
      <w:lvlJc w:val="left"/>
      <w:pPr>
        <w:tabs>
          <w:tab w:val="num" w:pos="1800"/>
        </w:tabs>
        <w:ind w:left="1800" w:hanging="360"/>
      </w:pPr>
      <w:rPr>
        <w:rFonts w:ascii="Ericsson Hilda" w:hAnsi="Ericsson Hilda" w:hint="default"/>
      </w:rPr>
    </w:lvl>
    <w:lvl w:ilvl="3" w:tplc="587E2BD8" w:tentative="1">
      <w:start w:val="1"/>
      <w:numFmt w:val="bullet"/>
      <w:lvlText w:val="●"/>
      <w:lvlJc w:val="left"/>
      <w:pPr>
        <w:tabs>
          <w:tab w:val="num" w:pos="2520"/>
        </w:tabs>
        <w:ind w:left="2520" w:hanging="360"/>
      </w:pPr>
      <w:rPr>
        <w:rFonts w:ascii="Ericsson Hilda" w:hAnsi="Ericsson Hilda" w:hint="default"/>
      </w:rPr>
    </w:lvl>
    <w:lvl w:ilvl="4" w:tplc="848E9FEE" w:tentative="1">
      <w:start w:val="1"/>
      <w:numFmt w:val="bullet"/>
      <w:lvlText w:val="●"/>
      <w:lvlJc w:val="left"/>
      <w:pPr>
        <w:tabs>
          <w:tab w:val="num" w:pos="3240"/>
        </w:tabs>
        <w:ind w:left="3240" w:hanging="360"/>
      </w:pPr>
      <w:rPr>
        <w:rFonts w:ascii="Ericsson Hilda" w:hAnsi="Ericsson Hilda" w:hint="default"/>
      </w:rPr>
    </w:lvl>
    <w:lvl w:ilvl="5" w:tplc="E8FE0230" w:tentative="1">
      <w:start w:val="1"/>
      <w:numFmt w:val="bullet"/>
      <w:lvlText w:val="●"/>
      <w:lvlJc w:val="left"/>
      <w:pPr>
        <w:tabs>
          <w:tab w:val="num" w:pos="3960"/>
        </w:tabs>
        <w:ind w:left="3960" w:hanging="360"/>
      </w:pPr>
      <w:rPr>
        <w:rFonts w:ascii="Ericsson Hilda" w:hAnsi="Ericsson Hilda" w:hint="default"/>
      </w:rPr>
    </w:lvl>
    <w:lvl w:ilvl="6" w:tplc="61C4F01A" w:tentative="1">
      <w:start w:val="1"/>
      <w:numFmt w:val="bullet"/>
      <w:lvlText w:val="●"/>
      <w:lvlJc w:val="left"/>
      <w:pPr>
        <w:tabs>
          <w:tab w:val="num" w:pos="4680"/>
        </w:tabs>
        <w:ind w:left="4680" w:hanging="360"/>
      </w:pPr>
      <w:rPr>
        <w:rFonts w:ascii="Ericsson Hilda" w:hAnsi="Ericsson Hilda" w:hint="default"/>
      </w:rPr>
    </w:lvl>
    <w:lvl w:ilvl="7" w:tplc="9AF2BC9A" w:tentative="1">
      <w:start w:val="1"/>
      <w:numFmt w:val="bullet"/>
      <w:lvlText w:val="●"/>
      <w:lvlJc w:val="left"/>
      <w:pPr>
        <w:tabs>
          <w:tab w:val="num" w:pos="5400"/>
        </w:tabs>
        <w:ind w:left="5400" w:hanging="360"/>
      </w:pPr>
      <w:rPr>
        <w:rFonts w:ascii="Ericsson Hilda" w:hAnsi="Ericsson Hilda" w:hint="default"/>
      </w:rPr>
    </w:lvl>
    <w:lvl w:ilvl="8" w:tplc="E8523104" w:tentative="1">
      <w:start w:val="1"/>
      <w:numFmt w:val="bullet"/>
      <w:lvlText w:val="●"/>
      <w:lvlJc w:val="left"/>
      <w:pPr>
        <w:tabs>
          <w:tab w:val="num" w:pos="6120"/>
        </w:tabs>
        <w:ind w:left="6120" w:hanging="360"/>
      </w:pPr>
      <w:rPr>
        <w:rFonts w:ascii="Ericsson Hilda" w:hAnsi="Ericsson Hilda"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2"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437B0110"/>
    <w:multiLevelType w:val="hybridMultilevel"/>
    <w:tmpl w:val="00E4A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471F25"/>
    <w:multiLevelType w:val="hybridMultilevel"/>
    <w:tmpl w:val="D64A7E32"/>
    <w:lvl w:ilvl="0" w:tplc="F66AED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6F115B"/>
    <w:multiLevelType w:val="hybridMultilevel"/>
    <w:tmpl w:val="D1A07E1E"/>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7171E0"/>
    <w:multiLevelType w:val="hybridMultilevel"/>
    <w:tmpl w:val="DF541C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AC13395"/>
    <w:multiLevelType w:val="hybridMultilevel"/>
    <w:tmpl w:val="3376BCE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EEC2316"/>
    <w:multiLevelType w:val="hybridMultilevel"/>
    <w:tmpl w:val="54303F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5D71DC"/>
    <w:multiLevelType w:val="hybridMultilevel"/>
    <w:tmpl w:val="B69ACD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E22CC6"/>
    <w:multiLevelType w:val="hybridMultilevel"/>
    <w:tmpl w:val="CE58C4E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78616C1F"/>
    <w:multiLevelType w:val="hybridMultilevel"/>
    <w:tmpl w:val="6CA444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ABD678B"/>
    <w:multiLevelType w:val="hybridMultilevel"/>
    <w:tmpl w:val="0C2E7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826607">
    <w:abstractNumId w:val="27"/>
  </w:num>
  <w:num w:numId="2" w16cid:durableId="539241444">
    <w:abstractNumId w:val="21"/>
  </w:num>
  <w:num w:numId="3" w16cid:durableId="633946746">
    <w:abstractNumId w:val="0"/>
  </w:num>
  <w:num w:numId="4" w16cid:durableId="838884328">
    <w:abstractNumId w:val="28"/>
  </w:num>
  <w:num w:numId="5" w16cid:durableId="1250696418">
    <w:abstractNumId w:val="30"/>
  </w:num>
  <w:num w:numId="6" w16cid:durableId="445852693">
    <w:abstractNumId w:val="33"/>
  </w:num>
  <w:num w:numId="7" w16cid:durableId="827941845">
    <w:abstractNumId w:val="10"/>
  </w:num>
  <w:num w:numId="8" w16cid:durableId="1987388787">
    <w:abstractNumId w:val="12"/>
  </w:num>
  <w:num w:numId="9" w16cid:durableId="2106924709">
    <w:abstractNumId w:val="6"/>
  </w:num>
  <w:num w:numId="10" w16cid:durableId="1595745224">
    <w:abstractNumId w:val="42"/>
  </w:num>
  <w:num w:numId="11" w16cid:durableId="845285635">
    <w:abstractNumId w:val="18"/>
  </w:num>
  <w:num w:numId="12" w16cid:durableId="1653481620">
    <w:abstractNumId w:val="37"/>
  </w:num>
  <w:num w:numId="13" w16cid:durableId="5541958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39"/>
  </w:num>
  <w:num w:numId="15" w16cid:durableId="413405436">
    <w:abstractNumId w:val="26"/>
  </w:num>
  <w:num w:numId="16" w16cid:durableId="1489252163">
    <w:abstractNumId w:val="19"/>
  </w:num>
  <w:num w:numId="17" w16cid:durableId="1748502438">
    <w:abstractNumId w:val="1"/>
  </w:num>
  <w:num w:numId="18" w16cid:durableId="24719923">
    <w:abstractNumId w:val="32"/>
  </w:num>
  <w:num w:numId="19" w16cid:durableId="2141417388">
    <w:abstractNumId w:val="2"/>
  </w:num>
  <w:num w:numId="20" w16cid:durableId="901600968">
    <w:abstractNumId w:val="41"/>
  </w:num>
  <w:num w:numId="21" w16cid:durableId="811294607">
    <w:abstractNumId w:val="13"/>
  </w:num>
  <w:num w:numId="22" w16cid:durableId="1029767259">
    <w:abstractNumId w:val="8"/>
  </w:num>
  <w:num w:numId="23" w16cid:durableId="1682586449">
    <w:abstractNumId w:val="22"/>
  </w:num>
  <w:num w:numId="24" w16cid:durableId="1919746101">
    <w:abstractNumId w:val="34"/>
  </w:num>
  <w:num w:numId="25" w16cid:durableId="818154701">
    <w:abstractNumId w:val="4"/>
  </w:num>
  <w:num w:numId="26" w16cid:durableId="919370281">
    <w:abstractNumId w:val="24"/>
  </w:num>
  <w:num w:numId="27" w16cid:durableId="1243686004">
    <w:abstractNumId w:val="20"/>
  </w:num>
  <w:num w:numId="28" w16cid:durableId="1498114367">
    <w:abstractNumId w:val="38"/>
  </w:num>
  <w:num w:numId="29" w16cid:durableId="775491223">
    <w:abstractNumId w:val="44"/>
  </w:num>
  <w:num w:numId="30" w16cid:durableId="1043479754">
    <w:abstractNumId w:val="3"/>
  </w:num>
  <w:num w:numId="31" w16cid:durableId="914901710">
    <w:abstractNumId w:val="35"/>
  </w:num>
  <w:num w:numId="32" w16cid:durableId="1873032430">
    <w:abstractNumId w:val="23"/>
  </w:num>
  <w:num w:numId="33" w16cid:durableId="1792820703">
    <w:abstractNumId w:val="7"/>
  </w:num>
  <w:num w:numId="34" w16cid:durableId="328945497">
    <w:abstractNumId w:val="9"/>
  </w:num>
  <w:num w:numId="35" w16cid:durableId="2066248452">
    <w:abstractNumId w:val="11"/>
  </w:num>
  <w:num w:numId="36" w16cid:durableId="62340232">
    <w:abstractNumId w:val="25"/>
  </w:num>
  <w:num w:numId="37" w16cid:durableId="411657136">
    <w:abstractNumId w:val="5"/>
  </w:num>
  <w:num w:numId="38" w16cid:durableId="1176651661">
    <w:abstractNumId w:val="40"/>
  </w:num>
  <w:num w:numId="39" w16cid:durableId="782000778">
    <w:abstractNumId w:val="17"/>
  </w:num>
  <w:num w:numId="40" w16cid:durableId="654726245">
    <w:abstractNumId w:val="31"/>
  </w:num>
  <w:num w:numId="41" w16cid:durableId="2114477212">
    <w:abstractNumId w:val="16"/>
  </w:num>
  <w:num w:numId="42" w16cid:durableId="590089374">
    <w:abstractNumId w:val="15"/>
  </w:num>
  <w:num w:numId="43" w16cid:durableId="1543640181">
    <w:abstractNumId w:val="43"/>
  </w:num>
  <w:num w:numId="44" w16cid:durableId="1903447601">
    <w:abstractNumId w:val="36"/>
  </w:num>
  <w:num w:numId="45" w16cid:durableId="1200555088">
    <w:abstractNumId w:val="14"/>
  </w:num>
  <w:num w:numId="46" w16cid:durableId="270086233">
    <w:abstractNumId w:val="4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84"/>
    <w:rsid w:val="00002A37"/>
    <w:rsid w:val="000040B5"/>
    <w:rsid w:val="000040E7"/>
    <w:rsid w:val="0000564C"/>
    <w:rsid w:val="00005D7F"/>
    <w:rsid w:val="00006446"/>
    <w:rsid w:val="0000680B"/>
    <w:rsid w:val="00006896"/>
    <w:rsid w:val="00006E8C"/>
    <w:rsid w:val="000070A2"/>
    <w:rsid w:val="00007CDC"/>
    <w:rsid w:val="00010B2C"/>
    <w:rsid w:val="00010BBD"/>
    <w:rsid w:val="000112BB"/>
    <w:rsid w:val="00011545"/>
    <w:rsid w:val="00011B28"/>
    <w:rsid w:val="00011B37"/>
    <w:rsid w:val="00013BB2"/>
    <w:rsid w:val="00013BFE"/>
    <w:rsid w:val="0001402A"/>
    <w:rsid w:val="0001416A"/>
    <w:rsid w:val="00014F7B"/>
    <w:rsid w:val="000156DB"/>
    <w:rsid w:val="00015D15"/>
    <w:rsid w:val="0001607D"/>
    <w:rsid w:val="00017BFD"/>
    <w:rsid w:val="0002149D"/>
    <w:rsid w:val="00022E21"/>
    <w:rsid w:val="000238F9"/>
    <w:rsid w:val="00023FDB"/>
    <w:rsid w:val="0002534B"/>
    <w:rsid w:val="0002564D"/>
    <w:rsid w:val="00025ECA"/>
    <w:rsid w:val="0002615C"/>
    <w:rsid w:val="00026857"/>
    <w:rsid w:val="000300E4"/>
    <w:rsid w:val="0003178C"/>
    <w:rsid w:val="000325B8"/>
    <w:rsid w:val="000332D9"/>
    <w:rsid w:val="00034C15"/>
    <w:rsid w:val="000357DA"/>
    <w:rsid w:val="00035916"/>
    <w:rsid w:val="00035EF6"/>
    <w:rsid w:val="000365BA"/>
    <w:rsid w:val="00036BA1"/>
    <w:rsid w:val="00040381"/>
    <w:rsid w:val="000407DC"/>
    <w:rsid w:val="000422E2"/>
    <w:rsid w:val="000429DA"/>
    <w:rsid w:val="00042BB6"/>
    <w:rsid w:val="00042ED3"/>
    <w:rsid w:val="00042F22"/>
    <w:rsid w:val="000444EF"/>
    <w:rsid w:val="00044B2D"/>
    <w:rsid w:val="00045BF7"/>
    <w:rsid w:val="000470ED"/>
    <w:rsid w:val="000528D4"/>
    <w:rsid w:val="00052A07"/>
    <w:rsid w:val="000534A6"/>
    <w:rsid w:val="000534E3"/>
    <w:rsid w:val="00053572"/>
    <w:rsid w:val="00053A04"/>
    <w:rsid w:val="00053E71"/>
    <w:rsid w:val="00054B68"/>
    <w:rsid w:val="00054C72"/>
    <w:rsid w:val="0005606A"/>
    <w:rsid w:val="000568DB"/>
    <w:rsid w:val="00057117"/>
    <w:rsid w:val="000575BD"/>
    <w:rsid w:val="00057967"/>
    <w:rsid w:val="000610E3"/>
    <w:rsid w:val="000613AE"/>
    <w:rsid w:val="000616E7"/>
    <w:rsid w:val="00061838"/>
    <w:rsid w:val="00063568"/>
    <w:rsid w:val="00063E98"/>
    <w:rsid w:val="000644F3"/>
    <w:rsid w:val="0006487E"/>
    <w:rsid w:val="00064E39"/>
    <w:rsid w:val="00065785"/>
    <w:rsid w:val="000659B6"/>
    <w:rsid w:val="00065E1A"/>
    <w:rsid w:val="0006623E"/>
    <w:rsid w:val="00066ED5"/>
    <w:rsid w:val="000677A9"/>
    <w:rsid w:val="00067863"/>
    <w:rsid w:val="0007283F"/>
    <w:rsid w:val="00072D12"/>
    <w:rsid w:val="0007368D"/>
    <w:rsid w:val="0007450B"/>
    <w:rsid w:val="000764D7"/>
    <w:rsid w:val="0007656F"/>
    <w:rsid w:val="00077E5F"/>
    <w:rsid w:val="0008036A"/>
    <w:rsid w:val="0008048F"/>
    <w:rsid w:val="00080B91"/>
    <w:rsid w:val="00081AE6"/>
    <w:rsid w:val="00082A6A"/>
    <w:rsid w:val="000853B7"/>
    <w:rsid w:val="000855EB"/>
    <w:rsid w:val="00085B52"/>
    <w:rsid w:val="000866F2"/>
    <w:rsid w:val="0008755D"/>
    <w:rsid w:val="0009009F"/>
    <w:rsid w:val="00091557"/>
    <w:rsid w:val="0009155E"/>
    <w:rsid w:val="00091598"/>
    <w:rsid w:val="000924C1"/>
    <w:rsid w:val="000924F0"/>
    <w:rsid w:val="00092EAE"/>
    <w:rsid w:val="000931E7"/>
    <w:rsid w:val="00093474"/>
    <w:rsid w:val="00093E9F"/>
    <w:rsid w:val="0009510F"/>
    <w:rsid w:val="0009538D"/>
    <w:rsid w:val="00095718"/>
    <w:rsid w:val="00096011"/>
    <w:rsid w:val="0009777B"/>
    <w:rsid w:val="00097A89"/>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561"/>
    <w:rsid w:val="000C0C5A"/>
    <w:rsid w:val="000C12F8"/>
    <w:rsid w:val="000C1648"/>
    <w:rsid w:val="000C165A"/>
    <w:rsid w:val="000C2E19"/>
    <w:rsid w:val="000C786F"/>
    <w:rsid w:val="000C7FB3"/>
    <w:rsid w:val="000D0D07"/>
    <w:rsid w:val="000D102B"/>
    <w:rsid w:val="000D1A6E"/>
    <w:rsid w:val="000D3B84"/>
    <w:rsid w:val="000D4797"/>
    <w:rsid w:val="000D6CE5"/>
    <w:rsid w:val="000D70CB"/>
    <w:rsid w:val="000E0527"/>
    <w:rsid w:val="000E0755"/>
    <w:rsid w:val="000E106A"/>
    <w:rsid w:val="000E129A"/>
    <w:rsid w:val="000E1CB0"/>
    <w:rsid w:val="000E1E92"/>
    <w:rsid w:val="000E1F48"/>
    <w:rsid w:val="000E26F2"/>
    <w:rsid w:val="000E3657"/>
    <w:rsid w:val="000E3C95"/>
    <w:rsid w:val="000E42D0"/>
    <w:rsid w:val="000E4D53"/>
    <w:rsid w:val="000E55EE"/>
    <w:rsid w:val="000E603E"/>
    <w:rsid w:val="000F06D6"/>
    <w:rsid w:val="000F0EB1"/>
    <w:rsid w:val="000F1054"/>
    <w:rsid w:val="000F1106"/>
    <w:rsid w:val="000F1CA9"/>
    <w:rsid w:val="000F3A6D"/>
    <w:rsid w:val="000F3A9B"/>
    <w:rsid w:val="000F3BE9"/>
    <w:rsid w:val="000F3F6C"/>
    <w:rsid w:val="000F45CC"/>
    <w:rsid w:val="000F51E4"/>
    <w:rsid w:val="000F58DF"/>
    <w:rsid w:val="000F6DF3"/>
    <w:rsid w:val="000F6E7D"/>
    <w:rsid w:val="001005FF"/>
    <w:rsid w:val="0010212C"/>
    <w:rsid w:val="0010270A"/>
    <w:rsid w:val="00102893"/>
    <w:rsid w:val="00102A93"/>
    <w:rsid w:val="001048D2"/>
    <w:rsid w:val="00105B59"/>
    <w:rsid w:val="001062FB"/>
    <w:rsid w:val="001063E6"/>
    <w:rsid w:val="00106B94"/>
    <w:rsid w:val="00107626"/>
    <w:rsid w:val="00107D7D"/>
    <w:rsid w:val="00110811"/>
    <w:rsid w:val="001112E1"/>
    <w:rsid w:val="00111F8B"/>
    <w:rsid w:val="00113329"/>
    <w:rsid w:val="00113423"/>
    <w:rsid w:val="00113CF4"/>
    <w:rsid w:val="00113E86"/>
    <w:rsid w:val="00114AF9"/>
    <w:rsid w:val="001153EA"/>
    <w:rsid w:val="00115643"/>
    <w:rsid w:val="00115CAD"/>
    <w:rsid w:val="00116765"/>
    <w:rsid w:val="00116B0B"/>
    <w:rsid w:val="00117A92"/>
    <w:rsid w:val="0012050A"/>
    <w:rsid w:val="00120A6A"/>
    <w:rsid w:val="00120D86"/>
    <w:rsid w:val="001219F5"/>
    <w:rsid w:val="00121A20"/>
    <w:rsid w:val="0012201A"/>
    <w:rsid w:val="0012377F"/>
    <w:rsid w:val="00124314"/>
    <w:rsid w:val="00126B4A"/>
    <w:rsid w:val="001307BF"/>
    <w:rsid w:val="0013085A"/>
    <w:rsid w:val="00130D4E"/>
    <w:rsid w:val="0013140C"/>
    <w:rsid w:val="00132FD0"/>
    <w:rsid w:val="001344C0"/>
    <w:rsid w:val="001346FA"/>
    <w:rsid w:val="00134E0B"/>
    <w:rsid w:val="00135252"/>
    <w:rsid w:val="00136B3E"/>
    <w:rsid w:val="00137179"/>
    <w:rsid w:val="00137864"/>
    <w:rsid w:val="00137AB5"/>
    <w:rsid w:val="00137F0B"/>
    <w:rsid w:val="00140A48"/>
    <w:rsid w:val="001422E3"/>
    <w:rsid w:val="001429D2"/>
    <w:rsid w:val="00143508"/>
    <w:rsid w:val="00143541"/>
    <w:rsid w:val="00143696"/>
    <w:rsid w:val="00144CDF"/>
    <w:rsid w:val="0015017A"/>
    <w:rsid w:val="0015091F"/>
    <w:rsid w:val="00151691"/>
    <w:rsid w:val="00151A3B"/>
    <w:rsid w:val="00151E23"/>
    <w:rsid w:val="001526E0"/>
    <w:rsid w:val="00153C1B"/>
    <w:rsid w:val="001551B5"/>
    <w:rsid w:val="00156883"/>
    <w:rsid w:val="00157FCB"/>
    <w:rsid w:val="001604C7"/>
    <w:rsid w:val="00161A5D"/>
    <w:rsid w:val="00162D68"/>
    <w:rsid w:val="00163175"/>
    <w:rsid w:val="00163C15"/>
    <w:rsid w:val="00164C64"/>
    <w:rsid w:val="00164FA1"/>
    <w:rsid w:val="0016509F"/>
    <w:rsid w:val="00165193"/>
    <w:rsid w:val="001659C1"/>
    <w:rsid w:val="00167485"/>
    <w:rsid w:val="00170107"/>
    <w:rsid w:val="00170245"/>
    <w:rsid w:val="00173A8E"/>
    <w:rsid w:val="0017502C"/>
    <w:rsid w:val="00177961"/>
    <w:rsid w:val="001810DB"/>
    <w:rsid w:val="0018143F"/>
    <w:rsid w:val="00181FF8"/>
    <w:rsid w:val="0018338C"/>
    <w:rsid w:val="00183AAD"/>
    <w:rsid w:val="00184963"/>
    <w:rsid w:val="00187456"/>
    <w:rsid w:val="0019034B"/>
    <w:rsid w:val="00190AC1"/>
    <w:rsid w:val="00190FB0"/>
    <w:rsid w:val="0019341A"/>
    <w:rsid w:val="00195C51"/>
    <w:rsid w:val="00195E47"/>
    <w:rsid w:val="00196903"/>
    <w:rsid w:val="00197DF9"/>
    <w:rsid w:val="001A000C"/>
    <w:rsid w:val="001A1987"/>
    <w:rsid w:val="001A19C6"/>
    <w:rsid w:val="001A1DED"/>
    <w:rsid w:val="001A2564"/>
    <w:rsid w:val="001A3098"/>
    <w:rsid w:val="001A30A1"/>
    <w:rsid w:val="001A37A0"/>
    <w:rsid w:val="001A3FD0"/>
    <w:rsid w:val="001A4170"/>
    <w:rsid w:val="001A41F2"/>
    <w:rsid w:val="001A5590"/>
    <w:rsid w:val="001A6173"/>
    <w:rsid w:val="001A63AC"/>
    <w:rsid w:val="001A6CBA"/>
    <w:rsid w:val="001A730B"/>
    <w:rsid w:val="001A7B08"/>
    <w:rsid w:val="001A7CBC"/>
    <w:rsid w:val="001B0D97"/>
    <w:rsid w:val="001B1247"/>
    <w:rsid w:val="001B17C8"/>
    <w:rsid w:val="001B1C69"/>
    <w:rsid w:val="001B3CDA"/>
    <w:rsid w:val="001B4160"/>
    <w:rsid w:val="001B46A5"/>
    <w:rsid w:val="001B5609"/>
    <w:rsid w:val="001B5A5D"/>
    <w:rsid w:val="001B5B9A"/>
    <w:rsid w:val="001C01F7"/>
    <w:rsid w:val="001C0E2E"/>
    <w:rsid w:val="001C1CE5"/>
    <w:rsid w:val="001C2181"/>
    <w:rsid w:val="001C3D2A"/>
    <w:rsid w:val="001C3DDE"/>
    <w:rsid w:val="001C7F8F"/>
    <w:rsid w:val="001D030F"/>
    <w:rsid w:val="001D0EF4"/>
    <w:rsid w:val="001D2678"/>
    <w:rsid w:val="001D3A3D"/>
    <w:rsid w:val="001D51BA"/>
    <w:rsid w:val="001D53E7"/>
    <w:rsid w:val="001D5DCE"/>
    <w:rsid w:val="001D6342"/>
    <w:rsid w:val="001D6D53"/>
    <w:rsid w:val="001D6E32"/>
    <w:rsid w:val="001D7629"/>
    <w:rsid w:val="001E073E"/>
    <w:rsid w:val="001E13DF"/>
    <w:rsid w:val="001E2563"/>
    <w:rsid w:val="001E4614"/>
    <w:rsid w:val="001E47B0"/>
    <w:rsid w:val="001E483F"/>
    <w:rsid w:val="001E4EF5"/>
    <w:rsid w:val="001E58E2"/>
    <w:rsid w:val="001E5D9E"/>
    <w:rsid w:val="001E7675"/>
    <w:rsid w:val="001E7AED"/>
    <w:rsid w:val="001E7CC9"/>
    <w:rsid w:val="001F0EE6"/>
    <w:rsid w:val="001F3916"/>
    <w:rsid w:val="001F54C5"/>
    <w:rsid w:val="001F662C"/>
    <w:rsid w:val="001F7074"/>
    <w:rsid w:val="001F7CFE"/>
    <w:rsid w:val="00200490"/>
    <w:rsid w:val="00200513"/>
    <w:rsid w:val="0020093B"/>
    <w:rsid w:val="00201F3A"/>
    <w:rsid w:val="00203A78"/>
    <w:rsid w:val="00203F96"/>
    <w:rsid w:val="002058BB"/>
    <w:rsid w:val="0020619D"/>
    <w:rsid w:val="002061E1"/>
    <w:rsid w:val="002066E0"/>
    <w:rsid w:val="002069B2"/>
    <w:rsid w:val="00206B6C"/>
    <w:rsid w:val="00206EDD"/>
    <w:rsid w:val="00207FA3"/>
    <w:rsid w:val="00212189"/>
    <w:rsid w:val="00213433"/>
    <w:rsid w:val="00214DA8"/>
    <w:rsid w:val="00215423"/>
    <w:rsid w:val="002158FA"/>
    <w:rsid w:val="00216006"/>
    <w:rsid w:val="0021613A"/>
    <w:rsid w:val="00220600"/>
    <w:rsid w:val="002224DB"/>
    <w:rsid w:val="0022270F"/>
    <w:rsid w:val="00223FCB"/>
    <w:rsid w:val="00224069"/>
    <w:rsid w:val="00224ECD"/>
    <w:rsid w:val="002252C3"/>
    <w:rsid w:val="00225C54"/>
    <w:rsid w:val="00230765"/>
    <w:rsid w:val="00230D18"/>
    <w:rsid w:val="002319E4"/>
    <w:rsid w:val="00233CE9"/>
    <w:rsid w:val="00235628"/>
    <w:rsid w:val="00235632"/>
    <w:rsid w:val="00235872"/>
    <w:rsid w:val="00235E2D"/>
    <w:rsid w:val="002363DA"/>
    <w:rsid w:val="00236CDA"/>
    <w:rsid w:val="00237C14"/>
    <w:rsid w:val="002404FA"/>
    <w:rsid w:val="00240974"/>
    <w:rsid w:val="00241158"/>
    <w:rsid w:val="00241559"/>
    <w:rsid w:val="002435B3"/>
    <w:rsid w:val="0024389F"/>
    <w:rsid w:val="002458B8"/>
    <w:rsid w:val="002458EB"/>
    <w:rsid w:val="0024633C"/>
    <w:rsid w:val="00246534"/>
    <w:rsid w:val="00247F73"/>
    <w:rsid w:val="002500C8"/>
    <w:rsid w:val="00252308"/>
    <w:rsid w:val="0025266F"/>
    <w:rsid w:val="00253853"/>
    <w:rsid w:val="00253E23"/>
    <w:rsid w:val="00254D86"/>
    <w:rsid w:val="00257543"/>
    <w:rsid w:val="002579B9"/>
    <w:rsid w:val="00260181"/>
    <w:rsid w:val="002617E7"/>
    <w:rsid w:val="002619D5"/>
    <w:rsid w:val="00264228"/>
    <w:rsid w:val="00264334"/>
    <w:rsid w:val="0026473E"/>
    <w:rsid w:val="00266214"/>
    <w:rsid w:val="00267C83"/>
    <w:rsid w:val="0027144F"/>
    <w:rsid w:val="00271813"/>
    <w:rsid w:val="00271F3A"/>
    <w:rsid w:val="0027232B"/>
    <w:rsid w:val="00273278"/>
    <w:rsid w:val="00273584"/>
    <w:rsid w:val="0027358E"/>
    <w:rsid w:val="002737F4"/>
    <w:rsid w:val="0027471B"/>
    <w:rsid w:val="00275186"/>
    <w:rsid w:val="0027582D"/>
    <w:rsid w:val="0027767A"/>
    <w:rsid w:val="00280395"/>
    <w:rsid w:val="002805F5"/>
    <w:rsid w:val="0028063B"/>
    <w:rsid w:val="00280751"/>
    <w:rsid w:val="00280D0F"/>
    <w:rsid w:val="002811A1"/>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23FB"/>
    <w:rsid w:val="00292EB7"/>
    <w:rsid w:val="00292F3F"/>
    <w:rsid w:val="00296227"/>
    <w:rsid w:val="00296639"/>
    <w:rsid w:val="00296F44"/>
    <w:rsid w:val="0029777D"/>
    <w:rsid w:val="002A055E"/>
    <w:rsid w:val="002A05FB"/>
    <w:rsid w:val="002A1742"/>
    <w:rsid w:val="002A1D4E"/>
    <w:rsid w:val="002A2869"/>
    <w:rsid w:val="002A2D01"/>
    <w:rsid w:val="002A45B9"/>
    <w:rsid w:val="002A5044"/>
    <w:rsid w:val="002A5B53"/>
    <w:rsid w:val="002A61C9"/>
    <w:rsid w:val="002A7BA9"/>
    <w:rsid w:val="002B24D6"/>
    <w:rsid w:val="002B2DA4"/>
    <w:rsid w:val="002B2FA4"/>
    <w:rsid w:val="002B311D"/>
    <w:rsid w:val="002B3E30"/>
    <w:rsid w:val="002B5758"/>
    <w:rsid w:val="002B63FD"/>
    <w:rsid w:val="002B697D"/>
    <w:rsid w:val="002B6B8E"/>
    <w:rsid w:val="002C0426"/>
    <w:rsid w:val="002C1D86"/>
    <w:rsid w:val="002C21DA"/>
    <w:rsid w:val="002C264C"/>
    <w:rsid w:val="002C3358"/>
    <w:rsid w:val="002C3D65"/>
    <w:rsid w:val="002C402F"/>
    <w:rsid w:val="002C41E6"/>
    <w:rsid w:val="002C49C3"/>
    <w:rsid w:val="002C641B"/>
    <w:rsid w:val="002C73A0"/>
    <w:rsid w:val="002C76D8"/>
    <w:rsid w:val="002C796D"/>
    <w:rsid w:val="002D071A"/>
    <w:rsid w:val="002D07B4"/>
    <w:rsid w:val="002D10D4"/>
    <w:rsid w:val="002D2AE4"/>
    <w:rsid w:val="002D34B2"/>
    <w:rsid w:val="002D48B0"/>
    <w:rsid w:val="002D5B37"/>
    <w:rsid w:val="002D665B"/>
    <w:rsid w:val="002D692E"/>
    <w:rsid w:val="002D7637"/>
    <w:rsid w:val="002E16A1"/>
    <w:rsid w:val="002E17F2"/>
    <w:rsid w:val="002E230A"/>
    <w:rsid w:val="002E3610"/>
    <w:rsid w:val="002E6C49"/>
    <w:rsid w:val="002E7526"/>
    <w:rsid w:val="002E7CAE"/>
    <w:rsid w:val="002F10A0"/>
    <w:rsid w:val="002F1E20"/>
    <w:rsid w:val="002F26B1"/>
    <w:rsid w:val="002F2771"/>
    <w:rsid w:val="002F2D1D"/>
    <w:rsid w:val="002F3449"/>
    <w:rsid w:val="002F37A9"/>
    <w:rsid w:val="002F3E73"/>
    <w:rsid w:val="002F41F7"/>
    <w:rsid w:val="002F7232"/>
    <w:rsid w:val="00301CE6"/>
    <w:rsid w:val="0030256B"/>
    <w:rsid w:val="0030392F"/>
    <w:rsid w:val="00304D83"/>
    <w:rsid w:val="0030501F"/>
    <w:rsid w:val="00305C05"/>
    <w:rsid w:val="00305F9D"/>
    <w:rsid w:val="0030674A"/>
    <w:rsid w:val="00307BA1"/>
    <w:rsid w:val="00311702"/>
    <w:rsid w:val="00311961"/>
    <w:rsid w:val="00311E82"/>
    <w:rsid w:val="003127D0"/>
    <w:rsid w:val="00312CA0"/>
    <w:rsid w:val="003132F6"/>
    <w:rsid w:val="00313795"/>
    <w:rsid w:val="00313B9A"/>
    <w:rsid w:val="00313F0E"/>
    <w:rsid w:val="00313FC0"/>
    <w:rsid w:val="00313FD6"/>
    <w:rsid w:val="003143BD"/>
    <w:rsid w:val="00315363"/>
    <w:rsid w:val="0031594C"/>
    <w:rsid w:val="003203ED"/>
    <w:rsid w:val="00322C9F"/>
    <w:rsid w:val="0032394D"/>
    <w:rsid w:val="00324419"/>
    <w:rsid w:val="00324D23"/>
    <w:rsid w:val="00325601"/>
    <w:rsid w:val="00326C76"/>
    <w:rsid w:val="0033083B"/>
    <w:rsid w:val="00331751"/>
    <w:rsid w:val="00331C5B"/>
    <w:rsid w:val="003323D5"/>
    <w:rsid w:val="00333372"/>
    <w:rsid w:val="003338B5"/>
    <w:rsid w:val="00333923"/>
    <w:rsid w:val="00334221"/>
    <w:rsid w:val="00334579"/>
    <w:rsid w:val="00335858"/>
    <w:rsid w:val="00336690"/>
    <w:rsid w:val="00336BDA"/>
    <w:rsid w:val="00341FA6"/>
    <w:rsid w:val="0034214E"/>
    <w:rsid w:val="00342BD7"/>
    <w:rsid w:val="00342CDF"/>
    <w:rsid w:val="00344973"/>
    <w:rsid w:val="0034498E"/>
    <w:rsid w:val="00346DB5"/>
    <w:rsid w:val="003477B1"/>
    <w:rsid w:val="003509F5"/>
    <w:rsid w:val="00350BA3"/>
    <w:rsid w:val="00353B33"/>
    <w:rsid w:val="00354ECC"/>
    <w:rsid w:val="00355BB3"/>
    <w:rsid w:val="003565A2"/>
    <w:rsid w:val="00357380"/>
    <w:rsid w:val="003602D9"/>
    <w:rsid w:val="003604CE"/>
    <w:rsid w:val="003648E2"/>
    <w:rsid w:val="00364EA6"/>
    <w:rsid w:val="003703FD"/>
    <w:rsid w:val="00370E47"/>
    <w:rsid w:val="00370EE5"/>
    <w:rsid w:val="00371669"/>
    <w:rsid w:val="00372075"/>
    <w:rsid w:val="00372FF6"/>
    <w:rsid w:val="003742AC"/>
    <w:rsid w:val="0037529C"/>
    <w:rsid w:val="00375CD0"/>
    <w:rsid w:val="00376769"/>
    <w:rsid w:val="00377CE1"/>
    <w:rsid w:val="00380C83"/>
    <w:rsid w:val="00381A09"/>
    <w:rsid w:val="0038335F"/>
    <w:rsid w:val="00385BF0"/>
    <w:rsid w:val="00386622"/>
    <w:rsid w:val="003938BC"/>
    <w:rsid w:val="003939FF"/>
    <w:rsid w:val="00394E70"/>
    <w:rsid w:val="00395217"/>
    <w:rsid w:val="00395ADB"/>
    <w:rsid w:val="003965B3"/>
    <w:rsid w:val="00396AB7"/>
    <w:rsid w:val="00397704"/>
    <w:rsid w:val="003A0AC9"/>
    <w:rsid w:val="003A2223"/>
    <w:rsid w:val="003A27D6"/>
    <w:rsid w:val="003A27E4"/>
    <w:rsid w:val="003A2A0F"/>
    <w:rsid w:val="003A34BF"/>
    <w:rsid w:val="003A45A1"/>
    <w:rsid w:val="003A5203"/>
    <w:rsid w:val="003A5B0A"/>
    <w:rsid w:val="003A6118"/>
    <w:rsid w:val="003A6291"/>
    <w:rsid w:val="003A6BAC"/>
    <w:rsid w:val="003A70A4"/>
    <w:rsid w:val="003A7EF3"/>
    <w:rsid w:val="003A7FD4"/>
    <w:rsid w:val="003B0815"/>
    <w:rsid w:val="003B159C"/>
    <w:rsid w:val="003B19A2"/>
    <w:rsid w:val="003B28C0"/>
    <w:rsid w:val="003B2984"/>
    <w:rsid w:val="003B2C93"/>
    <w:rsid w:val="003B369F"/>
    <w:rsid w:val="003B36A3"/>
    <w:rsid w:val="003B62E6"/>
    <w:rsid w:val="003B6450"/>
    <w:rsid w:val="003B64BB"/>
    <w:rsid w:val="003B69A7"/>
    <w:rsid w:val="003B7FE5"/>
    <w:rsid w:val="003C00CB"/>
    <w:rsid w:val="003C11C8"/>
    <w:rsid w:val="003C1E4A"/>
    <w:rsid w:val="003C2702"/>
    <w:rsid w:val="003C3B8B"/>
    <w:rsid w:val="003C439D"/>
    <w:rsid w:val="003C5938"/>
    <w:rsid w:val="003C5F5A"/>
    <w:rsid w:val="003C60E0"/>
    <w:rsid w:val="003C7806"/>
    <w:rsid w:val="003D0713"/>
    <w:rsid w:val="003D109F"/>
    <w:rsid w:val="003D2478"/>
    <w:rsid w:val="003D28CF"/>
    <w:rsid w:val="003D3C41"/>
    <w:rsid w:val="003D3C45"/>
    <w:rsid w:val="003D405E"/>
    <w:rsid w:val="003D5B1F"/>
    <w:rsid w:val="003D6C50"/>
    <w:rsid w:val="003E07A3"/>
    <w:rsid w:val="003E0A64"/>
    <w:rsid w:val="003E15FA"/>
    <w:rsid w:val="003E2997"/>
    <w:rsid w:val="003E32BA"/>
    <w:rsid w:val="003E3B7B"/>
    <w:rsid w:val="003E5453"/>
    <w:rsid w:val="003E55E4"/>
    <w:rsid w:val="003E74E3"/>
    <w:rsid w:val="003F05C7"/>
    <w:rsid w:val="003F18DA"/>
    <w:rsid w:val="003F1E0F"/>
    <w:rsid w:val="003F241F"/>
    <w:rsid w:val="003F2CD4"/>
    <w:rsid w:val="003F3BDF"/>
    <w:rsid w:val="003F403D"/>
    <w:rsid w:val="003F5782"/>
    <w:rsid w:val="003F68C0"/>
    <w:rsid w:val="003F6BBE"/>
    <w:rsid w:val="003F7155"/>
    <w:rsid w:val="003F7760"/>
    <w:rsid w:val="004000E8"/>
    <w:rsid w:val="00400BB3"/>
    <w:rsid w:val="00402748"/>
    <w:rsid w:val="00402E2B"/>
    <w:rsid w:val="00402EB6"/>
    <w:rsid w:val="0040512B"/>
    <w:rsid w:val="00405CA5"/>
    <w:rsid w:val="00406917"/>
    <w:rsid w:val="00406D57"/>
    <w:rsid w:val="00407CD3"/>
    <w:rsid w:val="00410134"/>
    <w:rsid w:val="00410B72"/>
    <w:rsid w:val="00410F18"/>
    <w:rsid w:val="0041249F"/>
    <w:rsid w:val="0041263E"/>
    <w:rsid w:val="00413AAC"/>
    <w:rsid w:val="00413B66"/>
    <w:rsid w:val="00413E92"/>
    <w:rsid w:val="004179B9"/>
    <w:rsid w:val="00421105"/>
    <w:rsid w:val="00422AA4"/>
    <w:rsid w:val="004242F4"/>
    <w:rsid w:val="00424C3F"/>
    <w:rsid w:val="004255AD"/>
    <w:rsid w:val="004262BB"/>
    <w:rsid w:val="00426814"/>
    <w:rsid w:val="00426A89"/>
    <w:rsid w:val="00427248"/>
    <w:rsid w:val="004273B5"/>
    <w:rsid w:val="0043220B"/>
    <w:rsid w:val="00432EE6"/>
    <w:rsid w:val="004330C7"/>
    <w:rsid w:val="00436676"/>
    <w:rsid w:val="00436B5D"/>
    <w:rsid w:val="004370EC"/>
    <w:rsid w:val="00437447"/>
    <w:rsid w:val="004410B2"/>
    <w:rsid w:val="00441A92"/>
    <w:rsid w:val="00442521"/>
    <w:rsid w:val="004430D2"/>
    <w:rsid w:val="004431DC"/>
    <w:rsid w:val="00444F56"/>
    <w:rsid w:val="0044506A"/>
    <w:rsid w:val="00445350"/>
    <w:rsid w:val="00446488"/>
    <w:rsid w:val="0045108A"/>
    <w:rsid w:val="00451787"/>
    <w:rsid w:val="004517AA"/>
    <w:rsid w:val="00451A09"/>
    <w:rsid w:val="00452A8C"/>
    <w:rsid w:val="00452CAC"/>
    <w:rsid w:val="0045439C"/>
    <w:rsid w:val="00454A39"/>
    <w:rsid w:val="0045675C"/>
    <w:rsid w:val="00457565"/>
    <w:rsid w:val="00457B71"/>
    <w:rsid w:val="00460A36"/>
    <w:rsid w:val="00460B6C"/>
    <w:rsid w:val="00460F75"/>
    <w:rsid w:val="0046114A"/>
    <w:rsid w:val="00461155"/>
    <w:rsid w:val="004611F3"/>
    <w:rsid w:val="00461C51"/>
    <w:rsid w:val="004643AC"/>
    <w:rsid w:val="004648D2"/>
    <w:rsid w:val="0046625D"/>
    <w:rsid w:val="004669E2"/>
    <w:rsid w:val="00467BAF"/>
    <w:rsid w:val="00470C31"/>
    <w:rsid w:val="00470DE9"/>
    <w:rsid w:val="00471DE0"/>
    <w:rsid w:val="00472D44"/>
    <w:rsid w:val="00472FA3"/>
    <w:rsid w:val="004734D0"/>
    <w:rsid w:val="00474844"/>
    <w:rsid w:val="00475523"/>
    <w:rsid w:val="0047556B"/>
    <w:rsid w:val="004755B3"/>
    <w:rsid w:val="00476557"/>
    <w:rsid w:val="0047705A"/>
    <w:rsid w:val="00477768"/>
    <w:rsid w:val="00482038"/>
    <w:rsid w:val="004826A3"/>
    <w:rsid w:val="004848D9"/>
    <w:rsid w:val="004865B7"/>
    <w:rsid w:val="00491CBB"/>
    <w:rsid w:val="00492BC5"/>
    <w:rsid w:val="00493F2F"/>
    <w:rsid w:val="004964F1"/>
    <w:rsid w:val="0049780F"/>
    <w:rsid w:val="004A16BC"/>
    <w:rsid w:val="004A241F"/>
    <w:rsid w:val="004A2B94"/>
    <w:rsid w:val="004A34FE"/>
    <w:rsid w:val="004A3E17"/>
    <w:rsid w:val="004A48B1"/>
    <w:rsid w:val="004A4B63"/>
    <w:rsid w:val="004A4CA7"/>
    <w:rsid w:val="004A51AA"/>
    <w:rsid w:val="004A6F96"/>
    <w:rsid w:val="004A7371"/>
    <w:rsid w:val="004B0E74"/>
    <w:rsid w:val="004B2850"/>
    <w:rsid w:val="004B3D7C"/>
    <w:rsid w:val="004B4578"/>
    <w:rsid w:val="004B6D71"/>
    <w:rsid w:val="004B6F6A"/>
    <w:rsid w:val="004B70D2"/>
    <w:rsid w:val="004B7943"/>
    <w:rsid w:val="004B7C0C"/>
    <w:rsid w:val="004C3898"/>
    <w:rsid w:val="004C3C39"/>
    <w:rsid w:val="004C5060"/>
    <w:rsid w:val="004C5330"/>
    <w:rsid w:val="004C561B"/>
    <w:rsid w:val="004C5F2E"/>
    <w:rsid w:val="004C667C"/>
    <w:rsid w:val="004C753C"/>
    <w:rsid w:val="004D0F82"/>
    <w:rsid w:val="004D11EA"/>
    <w:rsid w:val="004D2254"/>
    <w:rsid w:val="004D3474"/>
    <w:rsid w:val="004D361F"/>
    <w:rsid w:val="004D36B1"/>
    <w:rsid w:val="004D3AD2"/>
    <w:rsid w:val="004D648B"/>
    <w:rsid w:val="004D7953"/>
    <w:rsid w:val="004D7A21"/>
    <w:rsid w:val="004D7EBD"/>
    <w:rsid w:val="004E10C6"/>
    <w:rsid w:val="004E2680"/>
    <w:rsid w:val="004E28F9"/>
    <w:rsid w:val="004E39D3"/>
    <w:rsid w:val="004E45B1"/>
    <w:rsid w:val="004E462E"/>
    <w:rsid w:val="004E5026"/>
    <w:rsid w:val="004E56DC"/>
    <w:rsid w:val="004E63BC"/>
    <w:rsid w:val="004E670F"/>
    <w:rsid w:val="004E6F9F"/>
    <w:rsid w:val="004E6FF1"/>
    <w:rsid w:val="004E76F4"/>
    <w:rsid w:val="004F0194"/>
    <w:rsid w:val="004F0B4E"/>
    <w:rsid w:val="004F0B6C"/>
    <w:rsid w:val="004F2078"/>
    <w:rsid w:val="004F217B"/>
    <w:rsid w:val="004F4152"/>
    <w:rsid w:val="004F4213"/>
    <w:rsid w:val="004F4896"/>
    <w:rsid w:val="004F4DA3"/>
    <w:rsid w:val="004F582E"/>
    <w:rsid w:val="004F58BE"/>
    <w:rsid w:val="004F59BA"/>
    <w:rsid w:val="0050521C"/>
    <w:rsid w:val="00505B83"/>
    <w:rsid w:val="00506557"/>
    <w:rsid w:val="0050677A"/>
    <w:rsid w:val="00506990"/>
    <w:rsid w:val="00506F4B"/>
    <w:rsid w:val="0051079B"/>
    <w:rsid w:val="005108D8"/>
    <w:rsid w:val="005116F9"/>
    <w:rsid w:val="00511703"/>
    <w:rsid w:val="00511B7A"/>
    <w:rsid w:val="00511E07"/>
    <w:rsid w:val="00512901"/>
    <w:rsid w:val="005132CB"/>
    <w:rsid w:val="0051421D"/>
    <w:rsid w:val="005153A7"/>
    <w:rsid w:val="0051541D"/>
    <w:rsid w:val="00515A5D"/>
    <w:rsid w:val="005165A3"/>
    <w:rsid w:val="00517C71"/>
    <w:rsid w:val="0052044F"/>
    <w:rsid w:val="005205DA"/>
    <w:rsid w:val="005219CF"/>
    <w:rsid w:val="0052206A"/>
    <w:rsid w:val="0052217E"/>
    <w:rsid w:val="00522938"/>
    <w:rsid w:val="00524E6C"/>
    <w:rsid w:val="00525545"/>
    <w:rsid w:val="00525B92"/>
    <w:rsid w:val="005308B7"/>
    <w:rsid w:val="00530DBE"/>
    <w:rsid w:val="00531013"/>
    <w:rsid w:val="00531802"/>
    <w:rsid w:val="00532136"/>
    <w:rsid w:val="005324D5"/>
    <w:rsid w:val="00532AA3"/>
    <w:rsid w:val="005333A2"/>
    <w:rsid w:val="005335DE"/>
    <w:rsid w:val="005337FA"/>
    <w:rsid w:val="00534B59"/>
    <w:rsid w:val="00536759"/>
    <w:rsid w:val="005375CD"/>
    <w:rsid w:val="00537C62"/>
    <w:rsid w:val="00540927"/>
    <w:rsid w:val="00541B53"/>
    <w:rsid w:val="00546970"/>
    <w:rsid w:val="00546CE0"/>
    <w:rsid w:val="005506B7"/>
    <w:rsid w:val="00550B79"/>
    <w:rsid w:val="00551F3D"/>
    <w:rsid w:val="00552B84"/>
    <w:rsid w:val="00552FC4"/>
    <w:rsid w:val="0055343F"/>
    <w:rsid w:val="00554E19"/>
    <w:rsid w:val="005558EB"/>
    <w:rsid w:val="0055642F"/>
    <w:rsid w:val="005609DC"/>
    <w:rsid w:val="0056121F"/>
    <w:rsid w:val="00561738"/>
    <w:rsid w:val="00562056"/>
    <w:rsid w:val="00562EA2"/>
    <w:rsid w:val="0056433D"/>
    <w:rsid w:val="00566E78"/>
    <w:rsid w:val="005704B1"/>
    <w:rsid w:val="0057143B"/>
    <w:rsid w:val="00572505"/>
    <w:rsid w:val="005725F0"/>
    <w:rsid w:val="00572A19"/>
    <w:rsid w:val="00572CA2"/>
    <w:rsid w:val="00573A0D"/>
    <w:rsid w:val="00573FA2"/>
    <w:rsid w:val="00574170"/>
    <w:rsid w:val="00574EAE"/>
    <w:rsid w:val="0057591F"/>
    <w:rsid w:val="00576E4D"/>
    <w:rsid w:val="00577ADC"/>
    <w:rsid w:val="00577E9B"/>
    <w:rsid w:val="0058257F"/>
    <w:rsid w:val="00582809"/>
    <w:rsid w:val="00583BCC"/>
    <w:rsid w:val="0058798C"/>
    <w:rsid w:val="005900FA"/>
    <w:rsid w:val="00590DFD"/>
    <w:rsid w:val="00591772"/>
    <w:rsid w:val="0059187A"/>
    <w:rsid w:val="005923FC"/>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B1409"/>
    <w:rsid w:val="005B196F"/>
    <w:rsid w:val="005B1D21"/>
    <w:rsid w:val="005B2ED4"/>
    <w:rsid w:val="005B35D7"/>
    <w:rsid w:val="005B392A"/>
    <w:rsid w:val="005B3AA3"/>
    <w:rsid w:val="005B4274"/>
    <w:rsid w:val="005B468A"/>
    <w:rsid w:val="005B4A13"/>
    <w:rsid w:val="005B6B0F"/>
    <w:rsid w:val="005B6F83"/>
    <w:rsid w:val="005C0A20"/>
    <w:rsid w:val="005C2066"/>
    <w:rsid w:val="005C409F"/>
    <w:rsid w:val="005C45F1"/>
    <w:rsid w:val="005C4F06"/>
    <w:rsid w:val="005C66B6"/>
    <w:rsid w:val="005C74FB"/>
    <w:rsid w:val="005C7531"/>
    <w:rsid w:val="005C775A"/>
    <w:rsid w:val="005C7DEC"/>
    <w:rsid w:val="005D0639"/>
    <w:rsid w:val="005D0A6F"/>
    <w:rsid w:val="005D1602"/>
    <w:rsid w:val="005D2AEA"/>
    <w:rsid w:val="005D2EBB"/>
    <w:rsid w:val="005D453A"/>
    <w:rsid w:val="005D4777"/>
    <w:rsid w:val="005D51E7"/>
    <w:rsid w:val="005D7E62"/>
    <w:rsid w:val="005E07DF"/>
    <w:rsid w:val="005E0C23"/>
    <w:rsid w:val="005E0DBC"/>
    <w:rsid w:val="005E0E96"/>
    <w:rsid w:val="005E1C05"/>
    <w:rsid w:val="005E1D20"/>
    <w:rsid w:val="005E1E05"/>
    <w:rsid w:val="005E22BE"/>
    <w:rsid w:val="005E385F"/>
    <w:rsid w:val="005E3A27"/>
    <w:rsid w:val="005E5B81"/>
    <w:rsid w:val="005E5D9B"/>
    <w:rsid w:val="005E77B1"/>
    <w:rsid w:val="005E784A"/>
    <w:rsid w:val="005F1BBE"/>
    <w:rsid w:val="005F2CB1"/>
    <w:rsid w:val="005F3025"/>
    <w:rsid w:val="005F3AC5"/>
    <w:rsid w:val="005F569B"/>
    <w:rsid w:val="005F618C"/>
    <w:rsid w:val="005F6A0F"/>
    <w:rsid w:val="005F6D55"/>
    <w:rsid w:val="005F70BD"/>
    <w:rsid w:val="005F779E"/>
    <w:rsid w:val="00600CE5"/>
    <w:rsid w:val="0060283C"/>
    <w:rsid w:val="0060291E"/>
    <w:rsid w:val="00604F14"/>
    <w:rsid w:val="006064FC"/>
    <w:rsid w:val="006109DE"/>
    <w:rsid w:val="006118E7"/>
    <w:rsid w:val="00611B53"/>
    <w:rsid w:val="00611B83"/>
    <w:rsid w:val="00613257"/>
    <w:rsid w:val="00615364"/>
    <w:rsid w:val="006175FC"/>
    <w:rsid w:val="00620A71"/>
    <w:rsid w:val="00620D80"/>
    <w:rsid w:val="00621D25"/>
    <w:rsid w:val="006234A6"/>
    <w:rsid w:val="00624EE3"/>
    <w:rsid w:val="006267D4"/>
    <w:rsid w:val="00627073"/>
    <w:rsid w:val="00630001"/>
    <w:rsid w:val="00630971"/>
    <w:rsid w:val="006311B3"/>
    <w:rsid w:val="0063284C"/>
    <w:rsid w:val="00632D26"/>
    <w:rsid w:val="00633BE8"/>
    <w:rsid w:val="0063547C"/>
    <w:rsid w:val="00636398"/>
    <w:rsid w:val="006368D3"/>
    <w:rsid w:val="006377EC"/>
    <w:rsid w:val="006401A2"/>
    <w:rsid w:val="00640287"/>
    <w:rsid w:val="00640355"/>
    <w:rsid w:val="0064151F"/>
    <w:rsid w:val="00641533"/>
    <w:rsid w:val="006415AF"/>
    <w:rsid w:val="0064208D"/>
    <w:rsid w:val="00643475"/>
    <w:rsid w:val="006434A6"/>
    <w:rsid w:val="0064396A"/>
    <w:rsid w:val="00645889"/>
    <w:rsid w:val="0064624E"/>
    <w:rsid w:val="00647DF8"/>
    <w:rsid w:val="00650AB9"/>
    <w:rsid w:val="00650CEE"/>
    <w:rsid w:val="00652458"/>
    <w:rsid w:val="00652936"/>
    <w:rsid w:val="0065364B"/>
    <w:rsid w:val="00654E6F"/>
    <w:rsid w:val="00655733"/>
    <w:rsid w:val="00655ACD"/>
    <w:rsid w:val="0065677C"/>
    <w:rsid w:val="00656843"/>
    <w:rsid w:val="00656A92"/>
    <w:rsid w:val="00656DDE"/>
    <w:rsid w:val="00657148"/>
    <w:rsid w:val="0066011D"/>
    <w:rsid w:val="00660251"/>
    <w:rsid w:val="006607C0"/>
    <w:rsid w:val="00660857"/>
    <w:rsid w:val="006613A6"/>
    <w:rsid w:val="00661E72"/>
    <w:rsid w:val="00662064"/>
    <w:rsid w:val="00662089"/>
    <w:rsid w:val="006626D4"/>
    <w:rsid w:val="006627A2"/>
    <w:rsid w:val="00662A19"/>
    <w:rsid w:val="006634E6"/>
    <w:rsid w:val="00663611"/>
    <w:rsid w:val="00665311"/>
    <w:rsid w:val="006655EE"/>
    <w:rsid w:val="00665AC5"/>
    <w:rsid w:val="00666FE3"/>
    <w:rsid w:val="00667EE7"/>
    <w:rsid w:val="00670922"/>
    <w:rsid w:val="00670BE1"/>
    <w:rsid w:val="00671AB5"/>
    <w:rsid w:val="00672173"/>
    <w:rsid w:val="0067218F"/>
    <w:rsid w:val="00673F5A"/>
    <w:rsid w:val="006741F2"/>
    <w:rsid w:val="00674665"/>
    <w:rsid w:val="00674CC3"/>
    <w:rsid w:val="0067533D"/>
    <w:rsid w:val="00675C72"/>
    <w:rsid w:val="006771F9"/>
    <w:rsid w:val="006776D7"/>
    <w:rsid w:val="00681003"/>
    <w:rsid w:val="006816A4"/>
    <w:rsid w:val="006817C9"/>
    <w:rsid w:val="00683ECE"/>
    <w:rsid w:val="0068496F"/>
    <w:rsid w:val="00684BC6"/>
    <w:rsid w:val="0068649B"/>
    <w:rsid w:val="006870E1"/>
    <w:rsid w:val="006875E7"/>
    <w:rsid w:val="006903BA"/>
    <w:rsid w:val="00691754"/>
    <w:rsid w:val="006935A7"/>
    <w:rsid w:val="00695496"/>
    <w:rsid w:val="00695FC2"/>
    <w:rsid w:val="006960ED"/>
    <w:rsid w:val="0069615C"/>
    <w:rsid w:val="006962B0"/>
    <w:rsid w:val="00696949"/>
    <w:rsid w:val="00697052"/>
    <w:rsid w:val="006A06F0"/>
    <w:rsid w:val="006A22FC"/>
    <w:rsid w:val="006A33FD"/>
    <w:rsid w:val="006A36C4"/>
    <w:rsid w:val="006A46FB"/>
    <w:rsid w:val="006A55EF"/>
    <w:rsid w:val="006A5E28"/>
    <w:rsid w:val="006A697B"/>
    <w:rsid w:val="006A7460"/>
    <w:rsid w:val="006A78B5"/>
    <w:rsid w:val="006A7AFF"/>
    <w:rsid w:val="006B1816"/>
    <w:rsid w:val="006B2099"/>
    <w:rsid w:val="006B2467"/>
    <w:rsid w:val="006B35C3"/>
    <w:rsid w:val="006B3E02"/>
    <w:rsid w:val="006B3F40"/>
    <w:rsid w:val="006B4EEF"/>
    <w:rsid w:val="006B50CF"/>
    <w:rsid w:val="006B5EE9"/>
    <w:rsid w:val="006B67C9"/>
    <w:rsid w:val="006B7A47"/>
    <w:rsid w:val="006B7BAA"/>
    <w:rsid w:val="006C03B8"/>
    <w:rsid w:val="006C0B6C"/>
    <w:rsid w:val="006C0DB7"/>
    <w:rsid w:val="006C11B2"/>
    <w:rsid w:val="006C19AB"/>
    <w:rsid w:val="006C3694"/>
    <w:rsid w:val="006C4D51"/>
    <w:rsid w:val="006C566E"/>
    <w:rsid w:val="006C5EC9"/>
    <w:rsid w:val="006C6059"/>
    <w:rsid w:val="006C6376"/>
    <w:rsid w:val="006C71A4"/>
    <w:rsid w:val="006C7522"/>
    <w:rsid w:val="006D0CB7"/>
    <w:rsid w:val="006D2CFB"/>
    <w:rsid w:val="006D426A"/>
    <w:rsid w:val="006D5A4E"/>
    <w:rsid w:val="006D670A"/>
    <w:rsid w:val="006D6F08"/>
    <w:rsid w:val="006D7175"/>
    <w:rsid w:val="006D7438"/>
    <w:rsid w:val="006E062C"/>
    <w:rsid w:val="006E0AA2"/>
    <w:rsid w:val="006E1C82"/>
    <w:rsid w:val="006E28B7"/>
    <w:rsid w:val="006E2A5B"/>
    <w:rsid w:val="006E2A9B"/>
    <w:rsid w:val="006E3310"/>
    <w:rsid w:val="006E361B"/>
    <w:rsid w:val="006E3B9F"/>
    <w:rsid w:val="006E4E39"/>
    <w:rsid w:val="006E509B"/>
    <w:rsid w:val="006E565E"/>
    <w:rsid w:val="006E673D"/>
    <w:rsid w:val="006E788D"/>
    <w:rsid w:val="006E7D3B"/>
    <w:rsid w:val="006F1997"/>
    <w:rsid w:val="006F1B70"/>
    <w:rsid w:val="006F241C"/>
    <w:rsid w:val="006F300E"/>
    <w:rsid w:val="006F341D"/>
    <w:rsid w:val="006F3CDE"/>
    <w:rsid w:val="006F464A"/>
    <w:rsid w:val="006F491D"/>
    <w:rsid w:val="006F58D4"/>
    <w:rsid w:val="006F6287"/>
    <w:rsid w:val="006F62D2"/>
    <w:rsid w:val="006F639A"/>
    <w:rsid w:val="006F6404"/>
    <w:rsid w:val="006F6582"/>
    <w:rsid w:val="006F74E2"/>
    <w:rsid w:val="006F7AD4"/>
    <w:rsid w:val="0070317F"/>
    <w:rsid w:val="0070346E"/>
    <w:rsid w:val="00704E6E"/>
    <w:rsid w:val="00704EDB"/>
    <w:rsid w:val="00706101"/>
    <w:rsid w:val="00706E1C"/>
    <w:rsid w:val="00707072"/>
    <w:rsid w:val="00707AAB"/>
    <w:rsid w:val="00707D61"/>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74B7"/>
    <w:rsid w:val="00720064"/>
    <w:rsid w:val="007227BE"/>
    <w:rsid w:val="0072316F"/>
    <w:rsid w:val="007232A8"/>
    <w:rsid w:val="00723A62"/>
    <w:rsid w:val="00723A6D"/>
    <w:rsid w:val="007246E6"/>
    <w:rsid w:val="007256DA"/>
    <w:rsid w:val="007257D0"/>
    <w:rsid w:val="007267DD"/>
    <w:rsid w:val="00726835"/>
    <w:rsid w:val="00726EA6"/>
    <w:rsid w:val="00727208"/>
    <w:rsid w:val="00727680"/>
    <w:rsid w:val="00731A05"/>
    <w:rsid w:val="0073202A"/>
    <w:rsid w:val="00732A7F"/>
    <w:rsid w:val="00733016"/>
    <w:rsid w:val="007348B1"/>
    <w:rsid w:val="0073627D"/>
    <w:rsid w:val="007362A6"/>
    <w:rsid w:val="007363E4"/>
    <w:rsid w:val="00736AAF"/>
    <w:rsid w:val="00736D7D"/>
    <w:rsid w:val="007377AA"/>
    <w:rsid w:val="0074088F"/>
    <w:rsid w:val="00740AB3"/>
    <w:rsid w:val="00740BB8"/>
    <w:rsid w:val="00740CD3"/>
    <w:rsid w:val="00740E58"/>
    <w:rsid w:val="00741EA0"/>
    <w:rsid w:val="00741F54"/>
    <w:rsid w:val="00742FCA"/>
    <w:rsid w:val="00743BDC"/>
    <w:rsid w:val="007445A0"/>
    <w:rsid w:val="00744859"/>
    <w:rsid w:val="0074524B"/>
    <w:rsid w:val="007458CF"/>
    <w:rsid w:val="0074647E"/>
    <w:rsid w:val="0074667A"/>
    <w:rsid w:val="00746842"/>
    <w:rsid w:val="00747D8B"/>
    <w:rsid w:val="0075089B"/>
    <w:rsid w:val="00751228"/>
    <w:rsid w:val="00753FCB"/>
    <w:rsid w:val="007558CF"/>
    <w:rsid w:val="00756ECF"/>
    <w:rsid w:val="007571E1"/>
    <w:rsid w:val="00757A16"/>
    <w:rsid w:val="007604B2"/>
    <w:rsid w:val="00764523"/>
    <w:rsid w:val="00765281"/>
    <w:rsid w:val="007657C2"/>
    <w:rsid w:val="007658C1"/>
    <w:rsid w:val="007666BC"/>
    <w:rsid w:val="0076680C"/>
    <w:rsid w:val="00766BAD"/>
    <w:rsid w:val="007702CA"/>
    <w:rsid w:val="007729A2"/>
    <w:rsid w:val="00772D37"/>
    <w:rsid w:val="007755F2"/>
    <w:rsid w:val="0077694A"/>
    <w:rsid w:val="00776971"/>
    <w:rsid w:val="007774BC"/>
    <w:rsid w:val="00780A80"/>
    <w:rsid w:val="0078160F"/>
    <w:rsid w:val="00781725"/>
    <w:rsid w:val="0078177E"/>
    <w:rsid w:val="00781A1C"/>
    <w:rsid w:val="0078304C"/>
    <w:rsid w:val="0078344C"/>
    <w:rsid w:val="00783673"/>
    <w:rsid w:val="00785490"/>
    <w:rsid w:val="00785F54"/>
    <w:rsid w:val="00785FEC"/>
    <w:rsid w:val="00787524"/>
    <w:rsid w:val="00790BEE"/>
    <w:rsid w:val="00791415"/>
    <w:rsid w:val="007925EA"/>
    <w:rsid w:val="00793CD8"/>
    <w:rsid w:val="00793EBB"/>
    <w:rsid w:val="007942AA"/>
    <w:rsid w:val="007946AB"/>
    <w:rsid w:val="00795AE4"/>
    <w:rsid w:val="00795C92"/>
    <w:rsid w:val="00796231"/>
    <w:rsid w:val="007971EF"/>
    <w:rsid w:val="00797A63"/>
    <w:rsid w:val="00797DA6"/>
    <w:rsid w:val="00797EF5"/>
    <w:rsid w:val="007A1CB3"/>
    <w:rsid w:val="007A21FF"/>
    <w:rsid w:val="007A306F"/>
    <w:rsid w:val="007A43A6"/>
    <w:rsid w:val="007A58A6"/>
    <w:rsid w:val="007A58C1"/>
    <w:rsid w:val="007A7324"/>
    <w:rsid w:val="007B1462"/>
    <w:rsid w:val="007B1B48"/>
    <w:rsid w:val="007B3812"/>
    <w:rsid w:val="007B3D2D"/>
    <w:rsid w:val="007B457A"/>
    <w:rsid w:val="007B50AE"/>
    <w:rsid w:val="007B51DF"/>
    <w:rsid w:val="007B5C09"/>
    <w:rsid w:val="007B5E59"/>
    <w:rsid w:val="007C0193"/>
    <w:rsid w:val="007C05DD"/>
    <w:rsid w:val="007C3707"/>
    <w:rsid w:val="007C3D18"/>
    <w:rsid w:val="007C517D"/>
    <w:rsid w:val="007C6032"/>
    <w:rsid w:val="007C60BF"/>
    <w:rsid w:val="007C6A07"/>
    <w:rsid w:val="007C6C1D"/>
    <w:rsid w:val="007C6D49"/>
    <w:rsid w:val="007C75A1"/>
    <w:rsid w:val="007C77A5"/>
    <w:rsid w:val="007D04E5"/>
    <w:rsid w:val="007D0EA9"/>
    <w:rsid w:val="007D166C"/>
    <w:rsid w:val="007D1D38"/>
    <w:rsid w:val="007D3632"/>
    <w:rsid w:val="007D5901"/>
    <w:rsid w:val="007D5ADC"/>
    <w:rsid w:val="007D6C0B"/>
    <w:rsid w:val="007D7157"/>
    <w:rsid w:val="007D7526"/>
    <w:rsid w:val="007D75A6"/>
    <w:rsid w:val="007E19A2"/>
    <w:rsid w:val="007E2B52"/>
    <w:rsid w:val="007E3CBF"/>
    <w:rsid w:val="007E4610"/>
    <w:rsid w:val="007E4715"/>
    <w:rsid w:val="007E493D"/>
    <w:rsid w:val="007E4BFF"/>
    <w:rsid w:val="007E505B"/>
    <w:rsid w:val="007E5B09"/>
    <w:rsid w:val="007E7091"/>
    <w:rsid w:val="007F030F"/>
    <w:rsid w:val="007F0F20"/>
    <w:rsid w:val="007F2891"/>
    <w:rsid w:val="007F2D40"/>
    <w:rsid w:val="007F332D"/>
    <w:rsid w:val="007F3EA6"/>
    <w:rsid w:val="007F577A"/>
    <w:rsid w:val="007F69BA"/>
    <w:rsid w:val="007F7EBC"/>
    <w:rsid w:val="0080038D"/>
    <w:rsid w:val="00801A6B"/>
    <w:rsid w:val="0080281E"/>
    <w:rsid w:val="008036B6"/>
    <w:rsid w:val="00803EE8"/>
    <w:rsid w:val="00803FAE"/>
    <w:rsid w:val="00804732"/>
    <w:rsid w:val="008048E6"/>
    <w:rsid w:val="0080605F"/>
    <w:rsid w:val="008074B3"/>
    <w:rsid w:val="00807786"/>
    <w:rsid w:val="00807B48"/>
    <w:rsid w:val="008108A1"/>
    <w:rsid w:val="00810E31"/>
    <w:rsid w:val="00810FDD"/>
    <w:rsid w:val="00811FCB"/>
    <w:rsid w:val="0081201F"/>
    <w:rsid w:val="00813D62"/>
    <w:rsid w:val="008158D6"/>
    <w:rsid w:val="00816CBB"/>
    <w:rsid w:val="00817196"/>
    <w:rsid w:val="008200D9"/>
    <w:rsid w:val="00820D4F"/>
    <w:rsid w:val="0082151F"/>
    <w:rsid w:val="00822D0D"/>
    <w:rsid w:val="008235DB"/>
    <w:rsid w:val="008241B9"/>
    <w:rsid w:val="00824AB4"/>
    <w:rsid w:val="00825C42"/>
    <w:rsid w:val="00825D25"/>
    <w:rsid w:val="00825D8E"/>
    <w:rsid w:val="008266D1"/>
    <w:rsid w:val="00826871"/>
    <w:rsid w:val="00827D6F"/>
    <w:rsid w:val="008302B4"/>
    <w:rsid w:val="00831039"/>
    <w:rsid w:val="00831ADD"/>
    <w:rsid w:val="0083243A"/>
    <w:rsid w:val="00833D37"/>
    <w:rsid w:val="0083572C"/>
    <w:rsid w:val="008365DB"/>
    <w:rsid w:val="008376AC"/>
    <w:rsid w:val="00840393"/>
    <w:rsid w:val="00840B2A"/>
    <w:rsid w:val="008444E8"/>
    <w:rsid w:val="00844E80"/>
    <w:rsid w:val="00846B21"/>
    <w:rsid w:val="00846FE7"/>
    <w:rsid w:val="008471AD"/>
    <w:rsid w:val="0085034F"/>
    <w:rsid w:val="0085240F"/>
    <w:rsid w:val="0085256A"/>
    <w:rsid w:val="0085268C"/>
    <w:rsid w:val="0085418A"/>
    <w:rsid w:val="00856911"/>
    <w:rsid w:val="00857D67"/>
    <w:rsid w:val="00860937"/>
    <w:rsid w:val="00862294"/>
    <w:rsid w:val="00862794"/>
    <w:rsid w:val="008631B9"/>
    <w:rsid w:val="008640F6"/>
    <w:rsid w:val="008642E2"/>
    <w:rsid w:val="008652AF"/>
    <w:rsid w:val="008677FD"/>
    <w:rsid w:val="00870621"/>
    <w:rsid w:val="008706D4"/>
    <w:rsid w:val="00870F8A"/>
    <w:rsid w:val="008716D8"/>
    <w:rsid w:val="008719A4"/>
    <w:rsid w:val="00871D23"/>
    <w:rsid w:val="00872781"/>
    <w:rsid w:val="00872F48"/>
    <w:rsid w:val="00874312"/>
    <w:rsid w:val="0087437C"/>
    <w:rsid w:val="00874E2F"/>
    <w:rsid w:val="008759F1"/>
    <w:rsid w:val="00875CD7"/>
    <w:rsid w:val="00876B4D"/>
    <w:rsid w:val="00877F18"/>
    <w:rsid w:val="0088057B"/>
    <w:rsid w:val="008811AA"/>
    <w:rsid w:val="008822C0"/>
    <w:rsid w:val="0088265B"/>
    <w:rsid w:val="00883908"/>
    <w:rsid w:val="00886F94"/>
    <w:rsid w:val="0088722C"/>
    <w:rsid w:val="008876B0"/>
    <w:rsid w:val="00890D60"/>
    <w:rsid w:val="00891C4B"/>
    <w:rsid w:val="00893DDA"/>
    <w:rsid w:val="008941E3"/>
    <w:rsid w:val="00894569"/>
    <w:rsid w:val="00894A88"/>
    <w:rsid w:val="00895386"/>
    <w:rsid w:val="0089633E"/>
    <w:rsid w:val="008967AB"/>
    <w:rsid w:val="008969B5"/>
    <w:rsid w:val="008A01AC"/>
    <w:rsid w:val="008A0443"/>
    <w:rsid w:val="008A0518"/>
    <w:rsid w:val="008A0826"/>
    <w:rsid w:val="008A21FF"/>
    <w:rsid w:val="008A2CE2"/>
    <w:rsid w:val="008A30AC"/>
    <w:rsid w:val="008A3A91"/>
    <w:rsid w:val="008A422B"/>
    <w:rsid w:val="008A44B8"/>
    <w:rsid w:val="008A4FEE"/>
    <w:rsid w:val="008A51A8"/>
    <w:rsid w:val="008A54C7"/>
    <w:rsid w:val="008A5707"/>
    <w:rsid w:val="008A65BE"/>
    <w:rsid w:val="008A77D8"/>
    <w:rsid w:val="008B0483"/>
    <w:rsid w:val="008B0DB2"/>
    <w:rsid w:val="008B120C"/>
    <w:rsid w:val="008B15F2"/>
    <w:rsid w:val="008B3920"/>
    <w:rsid w:val="008B3DA1"/>
    <w:rsid w:val="008B51A0"/>
    <w:rsid w:val="008B592A"/>
    <w:rsid w:val="008B6D98"/>
    <w:rsid w:val="008B7B5C"/>
    <w:rsid w:val="008C01E3"/>
    <w:rsid w:val="008C055C"/>
    <w:rsid w:val="008C0C99"/>
    <w:rsid w:val="008C0E7D"/>
    <w:rsid w:val="008C2017"/>
    <w:rsid w:val="008C31AE"/>
    <w:rsid w:val="008C48FE"/>
    <w:rsid w:val="008C4958"/>
    <w:rsid w:val="008C4BAA"/>
    <w:rsid w:val="008C6AE8"/>
    <w:rsid w:val="008C7573"/>
    <w:rsid w:val="008D00A5"/>
    <w:rsid w:val="008D1CC6"/>
    <w:rsid w:val="008D2D23"/>
    <w:rsid w:val="008D32E1"/>
    <w:rsid w:val="008D34F1"/>
    <w:rsid w:val="008D39D8"/>
    <w:rsid w:val="008D524E"/>
    <w:rsid w:val="008D56F4"/>
    <w:rsid w:val="008D6D1A"/>
    <w:rsid w:val="008D7B4F"/>
    <w:rsid w:val="008E065E"/>
    <w:rsid w:val="008E0927"/>
    <w:rsid w:val="008E1297"/>
    <w:rsid w:val="008E1909"/>
    <w:rsid w:val="008E21BD"/>
    <w:rsid w:val="008F068E"/>
    <w:rsid w:val="008F121F"/>
    <w:rsid w:val="008F14FE"/>
    <w:rsid w:val="008F1EAB"/>
    <w:rsid w:val="008F24C1"/>
    <w:rsid w:val="008F33DC"/>
    <w:rsid w:val="008F3419"/>
    <w:rsid w:val="008F341D"/>
    <w:rsid w:val="008F4687"/>
    <w:rsid w:val="008F477F"/>
    <w:rsid w:val="008F5B42"/>
    <w:rsid w:val="008F5C96"/>
    <w:rsid w:val="00902350"/>
    <w:rsid w:val="0090336B"/>
    <w:rsid w:val="00904EC6"/>
    <w:rsid w:val="009053AA"/>
    <w:rsid w:val="00905DF4"/>
    <w:rsid w:val="00905E37"/>
    <w:rsid w:val="009063CF"/>
    <w:rsid w:val="00906939"/>
    <w:rsid w:val="009101BF"/>
    <w:rsid w:val="00910A35"/>
    <w:rsid w:val="00910B2E"/>
    <w:rsid w:val="00910B7D"/>
    <w:rsid w:val="00911267"/>
    <w:rsid w:val="00911BA8"/>
    <w:rsid w:val="00911DFB"/>
    <w:rsid w:val="009128CD"/>
    <w:rsid w:val="00913836"/>
    <w:rsid w:val="009139D9"/>
    <w:rsid w:val="00914AD8"/>
    <w:rsid w:val="009150C4"/>
    <w:rsid w:val="00916079"/>
    <w:rsid w:val="00917CE9"/>
    <w:rsid w:val="00920BF2"/>
    <w:rsid w:val="0092185E"/>
    <w:rsid w:val="00922010"/>
    <w:rsid w:val="0092447E"/>
    <w:rsid w:val="00924DF7"/>
    <w:rsid w:val="00926165"/>
    <w:rsid w:val="009268BE"/>
    <w:rsid w:val="00926C93"/>
    <w:rsid w:val="00931BD9"/>
    <w:rsid w:val="00932375"/>
    <w:rsid w:val="00932F6D"/>
    <w:rsid w:val="00933A0C"/>
    <w:rsid w:val="00933D0A"/>
    <w:rsid w:val="0093433F"/>
    <w:rsid w:val="00934C31"/>
    <w:rsid w:val="009367B1"/>
    <w:rsid w:val="009368F2"/>
    <w:rsid w:val="009368F3"/>
    <w:rsid w:val="00940586"/>
    <w:rsid w:val="00940D4E"/>
    <w:rsid w:val="00941636"/>
    <w:rsid w:val="00943742"/>
    <w:rsid w:val="009456A4"/>
    <w:rsid w:val="00945C05"/>
    <w:rsid w:val="00946146"/>
    <w:rsid w:val="00946945"/>
    <w:rsid w:val="00946AE5"/>
    <w:rsid w:val="00947713"/>
    <w:rsid w:val="0095037B"/>
    <w:rsid w:val="00950DE7"/>
    <w:rsid w:val="0095195D"/>
    <w:rsid w:val="00952102"/>
    <w:rsid w:val="0095276D"/>
    <w:rsid w:val="00953635"/>
    <w:rsid w:val="00953920"/>
    <w:rsid w:val="00953D47"/>
    <w:rsid w:val="00954333"/>
    <w:rsid w:val="00954C33"/>
    <w:rsid w:val="009551D0"/>
    <w:rsid w:val="0095557D"/>
    <w:rsid w:val="0095660B"/>
    <w:rsid w:val="0095681E"/>
    <w:rsid w:val="00956D43"/>
    <w:rsid w:val="009572D4"/>
    <w:rsid w:val="00961921"/>
    <w:rsid w:val="0096215C"/>
    <w:rsid w:val="0096353D"/>
    <w:rsid w:val="0096430A"/>
    <w:rsid w:val="00964A8D"/>
    <w:rsid w:val="0096554B"/>
    <w:rsid w:val="0096584A"/>
    <w:rsid w:val="009664AC"/>
    <w:rsid w:val="009665A0"/>
    <w:rsid w:val="00966FDF"/>
    <w:rsid w:val="0097137B"/>
    <w:rsid w:val="009714EC"/>
    <w:rsid w:val="00971F08"/>
    <w:rsid w:val="0097261E"/>
    <w:rsid w:val="00974370"/>
    <w:rsid w:val="0097502B"/>
    <w:rsid w:val="00975B79"/>
    <w:rsid w:val="00975F26"/>
    <w:rsid w:val="0097603D"/>
    <w:rsid w:val="0097680B"/>
    <w:rsid w:val="00976949"/>
    <w:rsid w:val="00976BC0"/>
    <w:rsid w:val="00980332"/>
    <w:rsid w:val="00980477"/>
    <w:rsid w:val="009812D6"/>
    <w:rsid w:val="0098139F"/>
    <w:rsid w:val="009822DE"/>
    <w:rsid w:val="009843A1"/>
    <w:rsid w:val="009847D1"/>
    <w:rsid w:val="00984B24"/>
    <w:rsid w:val="00985253"/>
    <w:rsid w:val="009853B3"/>
    <w:rsid w:val="009859A4"/>
    <w:rsid w:val="00986762"/>
    <w:rsid w:val="00986A48"/>
    <w:rsid w:val="009879F3"/>
    <w:rsid w:val="00987DCE"/>
    <w:rsid w:val="00990630"/>
    <w:rsid w:val="00990CE9"/>
    <w:rsid w:val="00991761"/>
    <w:rsid w:val="009930F2"/>
    <w:rsid w:val="009934CD"/>
    <w:rsid w:val="0099367F"/>
    <w:rsid w:val="009947C8"/>
    <w:rsid w:val="00994CEE"/>
    <w:rsid w:val="00994DCA"/>
    <w:rsid w:val="00995D42"/>
    <w:rsid w:val="009960EC"/>
    <w:rsid w:val="00996501"/>
    <w:rsid w:val="009970DD"/>
    <w:rsid w:val="009A0FBA"/>
    <w:rsid w:val="009A1601"/>
    <w:rsid w:val="009A326B"/>
    <w:rsid w:val="009A3BB6"/>
    <w:rsid w:val="009A462D"/>
    <w:rsid w:val="009A4920"/>
    <w:rsid w:val="009A5CBA"/>
    <w:rsid w:val="009A5D92"/>
    <w:rsid w:val="009A63C3"/>
    <w:rsid w:val="009A7E94"/>
    <w:rsid w:val="009B1042"/>
    <w:rsid w:val="009B1359"/>
    <w:rsid w:val="009B1D1F"/>
    <w:rsid w:val="009B1F30"/>
    <w:rsid w:val="009B233A"/>
    <w:rsid w:val="009B29C7"/>
    <w:rsid w:val="009B3630"/>
    <w:rsid w:val="009B3AC2"/>
    <w:rsid w:val="009B4DF4"/>
    <w:rsid w:val="009B5311"/>
    <w:rsid w:val="009B564E"/>
    <w:rsid w:val="009B640D"/>
    <w:rsid w:val="009B6527"/>
    <w:rsid w:val="009B6F55"/>
    <w:rsid w:val="009B6FC8"/>
    <w:rsid w:val="009B7E87"/>
    <w:rsid w:val="009B7F2D"/>
    <w:rsid w:val="009C0169"/>
    <w:rsid w:val="009C24F1"/>
    <w:rsid w:val="009C2D59"/>
    <w:rsid w:val="009C373D"/>
    <w:rsid w:val="009C403E"/>
    <w:rsid w:val="009C4E0A"/>
    <w:rsid w:val="009C51A6"/>
    <w:rsid w:val="009C73A2"/>
    <w:rsid w:val="009C7E88"/>
    <w:rsid w:val="009D4FF0"/>
    <w:rsid w:val="009D553F"/>
    <w:rsid w:val="009D68F4"/>
    <w:rsid w:val="009D6A93"/>
    <w:rsid w:val="009D6E9D"/>
    <w:rsid w:val="009D703C"/>
    <w:rsid w:val="009D713B"/>
    <w:rsid w:val="009D718F"/>
    <w:rsid w:val="009D7C4B"/>
    <w:rsid w:val="009E03BB"/>
    <w:rsid w:val="009E068F"/>
    <w:rsid w:val="009E084F"/>
    <w:rsid w:val="009E0CBF"/>
    <w:rsid w:val="009E1131"/>
    <w:rsid w:val="009E1492"/>
    <w:rsid w:val="009E14E0"/>
    <w:rsid w:val="009E35DB"/>
    <w:rsid w:val="009E39D9"/>
    <w:rsid w:val="009E47A3"/>
    <w:rsid w:val="009E5B27"/>
    <w:rsid w:val="009E5EDE"/>
    <w:rsid w:val="009F08F3"/>
    <w:rsid w:val="009F2AD9"/>
    <w:rsid w:val="009F344F"/>
    <w:rsid w:val="009F5B28"/>
    <w:rsid w:val="009F641F"/>
    <w:rsid w:val="009F6DCC"/>
    <w:rsid w:val="00A02E61"/>
    <w:rsid w:val="00A02EEC"/>
    <w:rsid w:val="00A031D8"/>
    <w:rsid w:val="00A048A8"/>
    <w:rsid w:val="00A04F49"/>
    <w:rsid w:val="00A05AF9"/>
    <w:rsid w:val="00A103BF"/>
    <w:rsid w:val="00A1082F"/>
    <w:rsid w:val="00A12716"/>
    <w:rsid w:val="00A12914"/>
    <w:rsid w:val="00A13E54"/>
    <w:rsid w:val="00A14210"/>
    <w:rsid w:val="00A152BD"/>
    <w:rsid w:val="00A16832"/>
    <w:rsid w:val="00A17631"/>
    <w:rsid w:val="00A17F63"/>
    <w:rsid w:val="00A210AA"/>
    <w:rsid w:val="00A2193B"/>
    <w:rsid w:val="00A22921"/>
    <w:rsid w:val="00A23377"/>
    <w:rsid w:val="00A2351A"/>
    <w:rsid w:val="00A24014"/>
    <w:rsid w:val="00A243EE"/>
    <w:rsid w:val="00A2440F"/>
    <w:rsid w:val="00A264A9"/>
    <w:rsid w:val="00A269BA"/>
    <w:rsid w:val="00A26DAA"/>
    <w:rsid w:val="00A26DCF"/>
    <w:rsid w:val="00A27632"/>
    <w:rsid w:val="00A27704"/>
    <w:rsid w:val="00A27785"/>
    <w:rsid w:val="00A27B29"/>
    <w:rsid w:val="00A30187"/>
    <w:rsid w:val="00A32744"/>
    <w:rsid w:val="00A32843"/>
    <w:rsid w:val="00A3448A"/>
    <w:rsid w:val="00A35081"/>
    <w:rsid w:val="00A3610C"/>
    <w:rsid w:val="00A36297"/>
    <w:rsid w:val="00A36BBD"/>
    <w:rsid w:val="00A370E2"/>
    <w:rsid w:val="00A372FE"/>
    <w:rsid w:val="00A408CE"/>
    <w:rsid w:val="00A41E2B"/>
    <w:rsid w:val="00A4338E"/>
    <w:rsid w:val="00A44071"/>
    <w:rsid w:val="00A44260"/>
    <w:rsid w:val="00A45282"/>
    <w:rsid w:val="00A45B74"/>
    <w:rsid w:val="00A46C44"/>
    <w:rsid w:val="00A47881"/>
    <w:rsid w:val="00A522CB"/>
    <w:rsid w:val="00A52E1D"/>
    <w:rsid w:val="00A53BF7"/>
    <w:rsid w:val="00A54D9D"/>
    <w:rsid w:val="00A6097E"/>
    <w:rsid w:val="00A60B82"/>
    <w:rsid w:val="00A61499"/>
    <w:rsid w:val="00A62A77"/>
    <w:rsid w:val="00A63483"/>
    <w:rsid w:val="00A657D7"/>
    <w:rsid w:val="00A660AC"/>
    <w:rsid w:val="00A67E6C"/>
    <w:rsid w:val="00A71B99"/>
    <w:rsid w:val="00A71F78"/>
    <w:rsid w:val="00A739D0"/>
    <w:rsid w:val="00A74F39"/>
    <w:rsid w:val="00A75372"/>
    <w:rsid w:val="00A761D4"/>
    <w:rsid w:val="00A77314"/>
    <w:rsid w:val="00A77A66"/>
    <w:rsid w:val="00A77EC4"/>
    <w:rsid w:val="00A80B80"/>
    <w:rsid w:val="00A80D59"/>
    <w:rsid w:val="00A820CC"/>
    <w:rsid w:val="00A82210"/>
    <w:rsid w:val="00A828DA"/>
    <w:rsid w:val="00A83AB7"/>
    <w:rsid w:val="00A86154"/>
    <w:rsid w:val="00A92879"/>
    <w:rsid w:val="00A92BB5"/>
    <w:rsid w:val="00A9442A"/>
    <w:rsid w:val="00A96A2C"/>
    <w:rsid w:val="00A96B79"/>
    <w:rsid w:val="00A96E0F"/>
    <w:rsid w:val="00AA016F"/>
    <w:rsid w:val="00AA1ED6"/>
    <w:rsid w:val="00AA3168"/>
    <w:rsid w:val="00AA3CF6"/>
    <w:rsid w:val="00AA49DE"/>
    <w:rsid w:val="00AA4C19"/>
    <w:rsid w:val="00AA5014"/>
    <w:rsid w:val="00AA51D6"/>
    <w:rsid w:val="00AA522F"/>
    <w:rsid w:val="00AA54B0"/>
    <w:rsid w:val="00AA5E69"/>
    <w:rsid w:val="00AA6427"/>
    <w:rsid w:val="00AA6D0B"/>
    <w:rsid w:val="00AA6EA2"/>
    <w:rsid w:val="00AA7276"/>
    <w:rsid w:val="00AA7ACE"/>
    <w:rsid w:val="00AB010F"/>
    <w:rsid w:val="00AB04C7"/>
    <w:rsid w:val="00AB0BC8"/>
    <w:rsid w:val="00AB0C32"/>
    <w:rsid w:val="00AB0F04"/>
    <w:rsid w:val="00AB11CA"/>
    <w:rsid w:val="00AB14D9"/>
    <w:rsid w:val="00AB33A0"/>
    <w:rsid w:val="00AB4AB8"/>
    <w:rsid w:val="00AB5F63"/>
    <w:rsid w:val="00AB655E"/>
    <w:rsid w:val="00AB76F7"/>
    <w:rsid w:val="00AB7B87"/>
    <w:rsid w:val="00AC007F"/>
    <w:rsid w:val="00AC0A2C"/>
    <w:rsid w:val="00AC166C"/>
    <w:rsid w:val="00AC18AC"/>
    <w:rsid w:val="00AC1CA4"/>
    <w:rsid w:val="00AC2ECD"/>
    <w:rsid w:val="00AC3119"/>
    <w:rsid w:val="00AC49FB"/>
    <w:rsid w:val="00AC52E3"/>
    <w:rsid w:val="00AC5681"/>
    <w:rsid w:val="00AC5A10"/>
    <w:rsid w:val="00AC725C"/>
    <w:rsid w:val="00AC730A"/>
    <w:rsid w:val="00AD0AA3"/>
    <w:rsid w:val="00AD0ED4"/>
    <w:rsid w:val="00AD1395"/>
    <w:rsid w:val="00AD141D"/>
    <w:rsid w:val="00AD1A52"/>
    <w:rsid w:val="00AD3956"/>
    <w:rsid w:val="00AD3F94"/>
    <w:rsid w:val="00AD4A5A"/>
    <w:rsid w:val="00AD5BA8"/>
    <w:rsid w:val="00AD5CC2"/>
    <w:rsid w:val="00AD6E28"/>
    <w:rsid w:val="00AD6EF9"/>
    <w:rsid w:val="00AD717B"/>
    <w:rsid w:val="00AD7C29"/>
    <w:rsid w:val="00AD7E33"/>
    <w:rsid w:val="00AE27AC"/>
    <w:rsid w:val="00AE29BD"/>
    <w:rsid w:val="00AE3C38"/>
    <w:rsid w:val="00AE40E0"/>
    <w:rsid w:val="00AE4795"/>
    <w:rsid w:val="00AE4DBA"/>
    <w:rsid w:val="00AE4E0B"/>
    <w:rsid w:val="00AE4F07"/>
    <w:rsid w:val="00AE69F0"/>
    <w:rsid w:val="00AE7137"/>
    <w:rsid w:val="00AF03BD"/>
    <w:rsid w:val="00AF0F66"/>
    <w:rsid w:val="00AF1C5D"/>
    <w:rsid w:val="00AF1F8C"/>
    <w:rsid w:val="00AF24C0"/>
    <w:rsid w:val="00AF316D"/>
    <w:rsid w:val="00AF332E"/>
    <w:rsid w:val="00AF4191"/>
    <w:rsid w:val="00AF42D7"/>
    <w:rsid w:val="00AF443B"/>
    <w:rsid w:val="00AF67A3"/>
    <w:rsid w:val="00B00588"/>
    <w:rsid w:val="00B00678"/>
    <w:rsid w:val="00B006FE"/>
    <w:rsid w:val="00B007CB"/>
    <w:rsid w:val="00B0099F"/>
    <w:rsid w:val="00B00B61"/>
    <w:rsid w:val="00B02AA9"/>
    <w:rsid w:val="00B02FA3"/>
    <w:rsid w:val="00B035A1"/>
    <w:rsid w:val="00B045F0"/>
    <w:rsid w:val="00B05084"/>
    <w:rsid w:val="00B05271"/>
    <w:rsid w:val="00B052FF"/>
    <w:rsid w:val="00B07169"/>
    <w:rsid w:val="00B11144"/>
    <w:rsid w:val="00B15115"/>
    <w:rsid w:val="00B157F9"/>
    <w:rsid w:val="00B15D5D"/>
    <w:rsid w:val="00B17A64"/>
    <w:rsid w:val="00B17E7B"/>
    <w:rsid w:val="00B20256"/>
    <w:rsid w:val="00B20D09"/>
    <w:rsid w:val="00B21620"/>
    <w:rsid w:val="00B22073"/>
    <w:rsid w:val="00B22E9B"/>
    <w:rsid w:val="00B22FA9"/>
    <w:rsid w:val="00B23308"/>
    <w:rsid w:val="00B25315"/>
    <w:rsid w:val="00B254E7"/>
    <w:rsid w:val="00B25854"/>
    <w:rsid w:val="00B270C3"/>
    <w:rsid w:val="00B2763F"/>
    <w:rsid w:val="00B276D9"/>
    <w:rsid w:val="00B27908"/>
    <w:rsid w:val="00B27AAC"/>
    <w:rsid w:val="00B27B0F"/>
    <w:rsid w:val="00B300FC"/>
    <w:rsid w:val="00B3048F"/>
    <w:rsid w:val="00B30929"/>
    <w:rsid w:val="00B31344"/>
    <w:rsid w:val="00B324C3"/>
    <w:rsid w:val="00B32D23"/>
    <w:rsid w:val="00B3360C"/>
    <w:rsid w:val="00B33626"/>
    <w:rsid w:val="00B372AA"/>
    <w:rsid w:val="00B40445"/>
    <w:rsid w:val="00B409E0"/>
    <w:rsid w:val="00B41888"/>
    <w:rsid w:val="00B41C2D"/>
    <w:rsid w:val="00B421EE"/>
    <w:rsid w:val="00B4387C"/>
    <w:rsid w:val="00B45410"/>
    <w:rsid w:val="00B45A52"/>
    <w:rsid w:val="00B46175"/>
    <w:rsid w:val="00B46FD3"/>
    <w:rsid w:val="00B47390"/>
    <w:rsid w:val="00B47AA0"/>
    <w:rsid w:val="00B5103E"/>
    <w:rsid w:val="00B512D1"/>
    <w:rsid w:val="00B52263"/>
    <w:rsid w:val="00B53060"/>
    <w:rsid w:val="00B53792"/>
    <w:rsid w:val="00B548B7"/>
    <w:rsid w:val="00B60085"/>
    <w:rsid w:val="00B63792"/>
    <w:rsid w:val="00B664C7"/>
    <w:rsid w:val="00B66A32"/>
    <w:rsid w:val="00B67111"/>
    <w:rsid w:val="00B67F77"/>
    <w:rsid w:val="00B7060C"/>
    <w:rsid w:val="00B739F6"/>
    <w:rsid w:val="00B7574A"/>
    <w:rsid w:val="00B77453"/>
    <w:rsid w:val="00B77A26"/>
    <w:rsid w:val="00B80FA0"/>
    <w:rsid w:val="00B81A6C"/>
    <w:rsid w:val="00B826C4"/>
    <w:rsid w:val="00B82F1F"/>
    <w:rsid w:val="00B833E0"/>
    <w:rsid w:val="00B84D96"/>
    <w:rsid w:val="00B85103"/>
    <w:rsid w:val="00B85388"/>
    <w:rsid w:val="00B85DE5"/>
    <w:rsid w:val="00B860E3"/>
    <w:rsid w:val="00B90ABF"/>
    <w:rsid w:val="00B90B68"/>
    <w:rsid w:val="00B90D2B"/>
    <w:rsid w:val="00B90F73"/>
    <w:rsid w:val="00B91217"/>
    <w:rsid w:val="00B914D0"/>
    <w:rsid w:val="00B93B59"/>
    <w:rsid w:val="00B9406A"/>
    <w:rsid w:val="00B9720A"/>
    <w:rsid w:val="00BA0447"/>
    <w:rsid w:val="00BA2280"/>
    <w:rsid w:val="00BA2A08"/>
    <w:rsid w:val="00BA3DF6"/>
    <w:rsid w:val="00BA56D2"/>
    <w:rsid w:val="00BA5B83"/>
    <w:rsid w:val="00BA76E0"/>
    <w:rsid w:val="00BB23EF"/>
    <w:rsid w:val="00BB2A25"/>
    <w:rsid w:val="00BB3148"/>
    <w:rsid w:val="00BB40C1"/>
    <w:rsid w:val="00BB4D1B"/>
    <w:rsid w:val="00BB50C2"/>
    <w:rsid w:val="00BB51E9"/>
    <w:rsid w:val="00BB5F1A"/>
    <w:rsid w:val="00BB7E83"/>
    <w:rsid w:val="00BC0FDC"/>
    <w:rsid w:val="00BC156D"/>
    <w:rsid w:val="00BC3053"/>
    <w:rsid w:val="00BC4D2E"/>
    <w:rsid w:val="00BC5C1C"/>
    <w:rsid w:val="00BC6BD8"/>
    <w:rsid w:val="00BC6C78"/>
    <w:rsid w:val="00BC6FA0"/>
    <w:rsid w:val="00BD3174"/>
    <w:rsid w:val="00BD389D"/>
    <w:rsid w:val="00BD4099"/>
    <w:rsid w:val="00BD48AC"/>
    <w:rsid w:val="00BD5F1A"/>
    <w:rsid w:val="00BD6A20"/>
    <w:rsid w:val="00BD7316"/>
    <w:rsid w:val="00BE018E"/>
    <w:rsid w:val="00BE03FC"/>
    <w:rsid w:val="00BE08A5"/>
    <w:rsid w:val="00BE1234"/>
    <w:rsid w:val="00BE26CF"/>
    <w:rsid w:val="00BE2FA6"/>
    <w:rsid w:val="00BE333F"/>
    <w:rsid w:val="00BE3806"/>
    <w:rsid w:val="00BE4A98"/>
    <w:rsid w:val="00BE52DE"/>
    <w:rsid w:val="00BE7406"/>
    <w:rsid w:val="00BE7603"/>
    <w:rsid w:val="00BF035A"/>
    <w:rsid w:val="00BF24D0"/>
    <w:rsid w:val="00BF3279"/>
    <w:rsid w:val="00BF56B7"/>
    <w:rsid w:val="00BF5ACD"/>
    <w:rsid w:val="00BF72F5"/>
    <w:rsid w:val="00BF74C7"/>
    <w:rsid w:val="00BF7C65"/>
    <w:rsid w:val="00C015F1"/>
    <w:rsid w:val="00C01E15"/>
    <w:rsid w:val="00C01F33"/>
    <w:rsid w:val="00C02CC6"/>
    <w:rsid w:val="00C03604"/>
    <w:rsid w:val="00C038E8"/>
    <w:rsid w:val="00C03D71"/>
    <w:rsid w:val="00C040F7"/>
    <w:rsid w:val="00C04197"/>
    <w:rsid w:val="00C044AB"/>
    <w:rsid w:val="00C04D74"/>
    <w:rsid w:val="00C05706"/>
    <w:rsid w:val="00C05834"/>
    <w:rsid w:val="00C0664C"/>
    <w:rsid w:val="00C07377"/>
    <w:rsid w:val="00C10478"/>
    <w:rsid w:val="00C1147F"/>
    <w:rsid w:val="00C12107"/>
    <w:rsid w:val="00C12478"/>
    <w:rsid w:val="00C1279D"/>
    <w:rsid w:val="00C13649"/>
    <w:rsid w:val="00C146C1"/>
    <w:rsid w:val="00C14D4B"/>
    <w:rsid w:val="00C154BB"/>
    <w:rsid w:val="00C17623"/>
    <w:rsid w:val="00C20445"/>
    <w:rsid w:val="00C21145"/>
    <w:rsid w:val="00C2120E"/>
    <w:rsid w:val="00C21363"/>
    <w:rsid w:val="00C21BAE"/>
    <w:rsid w:val="00C22224"/>
    <w:rsid w:val="00C233FB"/>
    <w:rsid w:val="00C24F34"/>
    <w:rsid w:val="00C2555E"/>
    <w:rsid w:val="00C268E6"/>
    <w:rsid w:val="00C279B5"/>
    <w:rsid w:val="00C27C45"/>
    <w:rsid w:val="00C30252"/>
    <w:rsid w:val="00C327B5"/>
    <w:rsid w:val="00C34084"/>
    <w:rsid w:val="00C34E8A"/>
    <w:rsid w:val="00C35513"/>
    <w:rsid w:val="00C3719D"/>
    <w:rsid w:val="00C37A0A"/>
    <w:rsid w:val="00C37B0A"/>
    <w:rsid w:val="00C37CB2"/>
    <w:rsid w:val="00C37DE7"/>
    <w:rsid w:val="00C41EDC"/>
    <w:rsid w:val="00C42E00"/>
    <w:rsid w:val="00C43CEE"/>
    <w:rsid w:val="00C44095"/>
    <w:rsid w:val="00C473A5"/>
    <w:rsid w:val="00C47869"/>
    <w:rsid w:val="00C47B3C"/>
    <w:rsid w:val="00C51BEE"/>
    <w:rsid w:val="00C52337"/>
    <w:rsid w:val="00C54995"/>
    <w:rsid w:val="00C54D41"/>
    <w:rsid w:val="00C55025"/>
    <w:rsid w:val="00C57427"/>
    <w:rsid w:val="00C57C6C"/>
    <w:rsid w:val="00C60532"/>
    <w:rsid w:val="00C605DA"/>
    <w:rsid w:val="00C60783"/>
    <w:rsid w:val="00C6237D"/>
    <w:rsid w:val="00C62381"/>
    <w:rsid w:val="00C63055"/>
    <w:rsid w:val="00C6373E"/>
    <w:rsid w:val="00C6418B"/>
    <w:rsid w:val="00C64550"/>
    <w:rsid w:val="00C64672"/>
    <w:rsid w:val="00C65B46"/>
    <w:rsid w:val="00C66F9B"/>
    <w:rsid w:val="00C6704E"/>
    <w:rsid w:val="00C673A3"/>
    <w:rsid w:val="00C7011C"/>
    <w:rsid w:val="00C7014C"/>
    <w:rsid w:val="00C70697"/>
    <w:rsid w:val="00C72093"/>
    <w:rsid w:val="00C72380"/>
    <w:rsid w:val="00C7258D"/>
    <w:rsid w:val="00C726E6"/>
    <w:rsid w:val="00C72EF4"/>
    <w:rsid w:val="00C73608"/>
    <w:rsid w:val="00C73621"/>
    <w:rsid w:val="00C744FE"/>
    <w:rsid w:val="00C75D2F"/>
    <w:rsid w:val="00C767BE"/>
    <w:rsid w:val="00C76E3C"/>
    <w:rsid w:val="00C774E1"/>
    <w:rsid w:val="00C81568"/>
    <w:rsid w:val="00C8157C"/>
    <w:rsid w:val="00C81900"/>
    <w:rsid w:val="00C81A28"/>
    <w:rsid w:val="00C8332B"/>
    <w:rsid w:val="00C83B81"/>
    <w:rsid w:val="00C83B8A"/>
    <w:rsid w:val="00C84D71"/>
    <w:rsid w:val="00C84D7F"/>
    <w:rsid w:val="00C84F6B"/>
    <w:rsid w:val="00C85AA4"/>
    <w:rsid w:val="00C85AC0"/>
    <w:rsid w:val="00C85B38"/>
    <w:rsid w:val="00C8720A"/>
    <w:rsid w:val="00C8733F"/>
    <w:rsid w:val="00C9027A"/>
    <w:rsid w:val="00C9068E"/>
    <w:rsid w:val="00C9236D"/>
    <w:rsid w:val="00C927C9"/>
    <w:rsid w:val="00C931D0"/>
    <w:rsid w:val="00C933FB"/>
    <w:rsid w:val="00C93814"/>
    <w:rsid w:val="00C93C4B"/>
    <w:rsid w:val="00C944AB"/>
    <w:rsid w:val="00C95A79"/>
    <w:rsid w:val="00C95B40"/>
    <w:rsid w:val="00CA005E"/>
    <w:rsid w:val="00CA0D1F"/>
    <w:rsid w:val="00CA15AB"/>
    <w:rsid w:val="00CA1ED8"/>
    <w:rsid w:val="00CA35E2"/>
    <w:rsid w:val="00CA37AF"/>
    <w:rsid w:val="00CA3866"/>
    <w:rsid w:val="00CA3C90"/>
    <w:rsid w:val="00CA5004"/>
    <w:rsid w:val="00CA5D4C"/>
    <w:rsid w:val="00CA7F7A"/>
    <w:rsid w:val="00CB0854"/>
    <w:rsid w:val="00CB0A1C"/>
    <w:rsid w:val="00CB0B37"/>
    <w:rsid w:val="00CB1AEA"/>
    <w:rsid w:val="00CB1F63"/>
    <w:rsid w:val="00CB54F4"/>
    <w:rsid w:val="00CB62DB"/>
    <w:rsid w:val="00CB7170"/>
    <w:rsid w:val="00CB730F"/>
    <w:rsid w:val="00CB735A"/>
    <w:rsid w:val="00CC040E"/>
    <w:rsid w:val="00CC111F"/>
    <w:rsid w:val="00CC11CE"/>
    <w:rsid w:val="00CC154E"/>
    <w:rsid w:val="00CC2011"/>
    <w:rsid w:val="00CC2AA6"/>
    <w:rsid w:val="00CC2AF7"/>
    <w:rsid w:val="00CC3680"/>
    <w:rsid w:val="00CC3DF9"/>
    <w:rsid w:val="00CC3EA0"/>
    <w:rsid w:val="00CC590E"/>
    <w:rsid w:val="00CC646F"/>
    <w:rsid w:val="00CC6577"/>
    <w:rsid w:val="00CC6F3C"/>
    <w:rsid w:val="00CC76A0"/>
    <w:rsid w:val="00CC7B45"/>
    <w:rsid w:val="00CD0B59"/>
    <w:rsid w:val="00CD1188"/>
    <w:rsid w:val="00CD1DA4"/>
    <w:rsid w:val="00CD2B0B"/>
    <w:rsid w:val="00CD2C5A"/>
    <w:rsid w:val="00CD2ED1"/>
    <w:rsid w:val="00CD337B"/>
    <w:rsid w:val="00CD3B56"/>
    <w:rsid w:val="00CD7C0C"/>
    <w:rsid w:val="00CE0263"/>
    <w:rsid w:val="00CE0424"/>
    <w:rsid w:val="00CE41E4"/>
    <w:rsid w:val="00CE6255"/>
    <w:rsid w:val="00CE65F5"/>
    <w:rsid w:val="00CE69E3"/>
    <w:rsid w:val="00CE7561"/>
    <w:rsid w:val="00CF1354"/>
    <w:rsid w:val="00CF1B46"/>
    <w:rsid w:val="00CF3B1F"/>
    <w:rsid w:val="00CF3BF6"/>
    <w:rsid w:val="00CF5CF2"/>
    <w:rsid w:val="00CF625B"/>
    <w:rsid w:val="00CF687E"/>
    <w:rsid w:val="00CF7796"/>
    <w:rsid w:val="00CF7BBA"/>
    <w:rsid w:val="00D001E2"/>
    <w:rsid w:val="00D01031"/>
    <w:rsid w:val="00D02F4E"/>
    <w:rsid w:val="00D0349B"/>
    <w:rsid w:val="00D050A3"/>
    <w:rsid w:val="00D05582"/>
    <w:rsid w:val="00D056D3"/>
    <w:rsid w:val="00D05F0B"/>
    <w:rsid w:val="00D077C2"/>
    <w:rsid w:val="00D10249"/>
    <w:rsid w:val="00D115C3"/>
    <w:rsid w:val="00D11897"/>
    <w:rsid w:val="00D125C6"/>
    <w:rsid w:val="00D13135"/>
    <w:rsid w:val="00D13E4E"/>
    <w:rsid w:val="00D2001E"/>
    <w:rsid w:val="00D2007D"/>
    <w:rsid w:val="00D20F61"/>
    <w:rsid w:val="00D21278"/>
    <w:rsid w:val="00D21577"/>
    <w:rsid w:val="00D239A7"/>
    <w:rsid w:val="00D23F47"/>
    <w:rsid w:val="00D2584A"/>
    <w:rsid w:val="00D270D8"/>
    <w:rsid w:val="00D3021D"/>
    <w:rsid w:val="00D30918"/>
    <w:rsid w:val="00D31C8E"/>
    <w:rsid w:val="00D324EC"/>
    <w:rsid w:val="00D32CEE"/>
    <w:rsid w:val="00D330E3"/>
    <w:rsid w:val="00D33708"/>
    <w:rsid w:val="00D342FF"/>
    <w:rsid w:val="00D34501"/>
    <w:rsid w:val="00D3459C"/>
    <w:rsid w:val="00D354D3"/>
    <w:rsid w:val="00D36E71"/>
    <w:rsid w:val="00D36E8C"/>
    <w:rsid w:val="00D37D87"/>
    <w:rsid w:val="00D37EE2"/>
    <w:rsid w:val="00D403CE"/>
    <w:rsid w:val="00D40989"/>
    <w:rsid w:val="00D40B33"/>
    <w:rsid w:val="00D417B0"/>
    <w:rsid w:val="00D42B45"/>
    <w:rsid w:val="00D4318F"/>
    <w:rsid w:val="00D438BF"/>
    <w:rsid w:val="00D440F8"/>
    <w:rsid w:val="00D4560F"/>
    <w:rsid w:val="00D456CA"/>
    <w:rsid w:val="00D465B3"/>
    <w:rsid w:val="00D50BD6"/>
    <w:rsid w:val="00D518B8"/>
    <w:rsid w:val="00D546FF"/>
    <w:rsid w:val="00D547E6"/>
    <w:rsid w:val="00D55AD5"/>
    <w:rsid w:val="00D562E6"/>
    <w:rsid w:val="00D56BF5"/>
    <w:rsid w:val="00D576CA"/>
    <w:rsid w:val="00D60E9B"/>
    <w:rsid w:val="00D61AF5"/>
    <w:rsid w:val="00D6295C"/>
    <w:rsid w:val="00D652B5"/>
    <w:rsid w:val="00D6572B"/>
    <w:rsid w:val="00D66155"/>
    <w:rsid w:val="00D67C79"/>
    <w:rsid w:val="00D70078"/>
    <w:rsid w:val="00D708B0"/>
    <w:rsid w:val="00D729D6"/>
    <w:rsid w:val="00D73C17"/>
    <w:rsid w:val="00D74102"/>
    <w:rsid w:val="00D76BEB"/>
    <w:rsid w:val="00D77306"/>
    <w:rsid w:val="00D77B1D"/>
    <w:rsid w:val="00D8021F"/>
    <w:rsid w:val="00D80383"/>
    <w:rsid w:val="00D80B57"/>
    <w:rsid w:val="00D80CFE"/>
    <w:rsid w:val="00D823C6"/>
    <w:rsid w:val="00D8327F"/>
    <w:rsid w:val="00D837C4"/>
    <w:rsid w:val="00D851DC"/>
    <w:rsid w:val="00D856F3"/>
    <w:rsid w:val="00D862FC"/>
    <w:rsid w:val="00D86B4D"/>
    <w:rsid w:val="00D86CA3"/>
    <w:rsid w:val="00D871CE"/>
    <w:rsid w:val="00D87E6E"/>
    <w:rsid w:val="00D9196D"/>
    <w:rsid w:val="00D92067"/>
    <w:rsid w:val="00D92982"/>
    <w:rsid w:val="00D93F82"/>
    <w:rsid w:val="00D9469A"/>
    <w:rsid w:val="00D9625B"/>
    <w:rsid w:val="00D967F4"/>
    <w:rsid w:val="00D96909"/>
    <w:rsid w:val="00D97EDF"/>
    <w:rsid w:val="00DA187A"/>
    <w:rsid w:val="00DA18FF"/>
    <w:rsid w:val="00DA2D7B"/>
    <w:rsid w:val="00DA305E"/>
    <w:rsid w:val="00DA387C"/>
    <w:rsid w:val="00DA3916"/>
    <w:rsid w:val="00DA5417"/>
    <w:rsid w:val="00DA56E8"/>
    <w:rsid w:val="00DA5E58"/>
    <w:rsid w:val="00DB0054"/>
    <w:rsid w:val="00DB08FA"/>
    <w:rsid w:val="00DB0A9F"/>
    <w:rsid w:val="00DB18F4"/>
    <w:rsid w:val="00DB1C49"/>
    <w:rsid w:val="00DB377D"/>
    <w:rsid w:val="00DB3B08"/>
    <w:rsid w:val="00DB3F77"/>
    <w:rsid w:val="00DB4063"/>
    <w:rsid w:val="00DB409E"/>
    <w:rsid w:val="00DB4693"/>
    <w:rsid w:val="00DB6774"/>
    <w:rsid w:val="00DB6D30"/>
    <w:rsid w:val="00DB73CE"/>
    <w:rsid w:val="00DC0AD8"/>
    <w:rsid w:val="00DC239C"/>
    <w:rsid w:val="00DC2D36"/>
    <w:rsid w:val="00DC4951"/>
    <w:rsid w:val="00DC53EF"/>
    <w:rsid w:val="00DD5E8F"/>
    <w:rsid w:val="00DD7375"/>
    <w:rsid w:val="00DD7BDD"/>
    <w:rsid w:val="00DE0463"/>
    <w:rsid w:val="00DE12DB"/>
    <w:rsid w:val="00DE1551"/>
    <w:rsid w:val="00DE4C37"/>
    <w:rsid w:val="00DE5418"/>
    <w:rsid w:val="00DE5608"/>
    <w:rsid w:val="00DE58D0"/>
    <w:rsid w:val="00DE5DE1"/>
    <w:rsid w:val="00DE627F"/>
    <w:rsid w:val="00DE654F"/>
    <w:rsid w:val="00DE72D3"/>
    <w:rsid w:val="00DF0B6E"/>
    <w:rsid w:val="00DF11DC"/>
    <w:rsid w:val="00DF15E0"/>
    <w:rsid w:val="00DF1B61"/>
    <w:rsid w:val="00DF21A3"/>
    <w:rsid w:val="00DF3274"/>
    <w:rsid w:val="00DF376C"/>
    <w:rsid w:val="00DF37A0"/>
    <w:rsid w:val="00DF4E50"/>
    <w:rsid w:val="00DF6BA3"/>
    <w:rsid w:val="00DF7DEE"/>
    <w:rsid w:val="00DF7E3D"/>
    <w:rsid w:val="00E0279E"/>
    <w:rsid w:val="00E030AC"/>
    <w:rsid w:val="00E04C11"/>
    <w:rsid w:val="00E04F3D"/>
    <w:rsid w:val="00E04F4C"/>
    <w:rsid w:val="00E06F68"/>
    <w:rsid w:val="00E110E7"/>
    <w:rsid w:val="00E11B20"/>
    <w:rsid w:val="00E12E9D"/>
    <w:rsid w:val="00E14120"/>
    <w:rsid w:val="00E1449A"/>
    <w:rsid w:val="00E1481D"/>
    <w:rsid w:val="00E1674E"/>
    <w:rsid w:val="00E16DE0"/>
    <w:rsid w:val="00E16FE8"/>
    <w:rsid w:val="00E17587"/>
    <w:rsid w:val="00E17FA2"/>
    <w:rsid w:val="00E21625"/>
    <w:rsid w:val="00E22330"/>
    <w:rsid w:val="00E224F8"/>
    <w:rsid w:val="00E25557"/>
    <w:rsid w:val="00E26C51"/>
    <w:rsid w:val="00E27F11"/>
    <w:rsid w:val="00E30B5A"/>
    <w:rsid w:val="00E3123D"/>
    <w:rsid w:val="00E31461"/>
    <w:rsid w:val="00E318A0"/>
    <w:rsid w:val="00E31D43"/>
    <w:rsid w:val="00E31E94"/>
    <w:rsid w:val="00E32608"/>
    <w:rsid w:val="00E34188"/>
    <w:rsid w:val="00E341E6"/>
    <w:rsid w:val="00E3432C"/>
    <w:rsid w:val="00E34B6E"/>
    <w:rsid w:val="00E35388"/>
    <w:rsid w:val="00E35559"/>
    <w:rsid w:val="00E3723A"/>
    <w:rsid w:val="00E37860"/>
    <w:rsid w:val="00E41219"/>
    <w:rsid w:val="00E446F1"/>
    <w:rsid w:val="00E451AC"/>
    <w:rsid w:val="00E46886"/>
    <w:rsid w:val="00E46C70"/>
    <w:rsid w:val="00E47AEF"/>
    <w:rsid w:val="00E51950"/>
    <w:rsid w:val="00E522EB"/>
    <w:rsid w:val="00E53328"/>
    <w:rsid w:val="00E5343F"/>
    <w:rsid w:val="00E53B75"/>
    <w:rsid w:val="00E540BB"/>
    <w:rsid w:val="00E54CBB"/>
    <w:rsid w:val="00E54E3B"/>
    <w:rsid w:val="00E5585C"/>
    <w:rsid w:val="00E55CCA"/>
    <w:rsid w:val="00E55E21"/>
    <w:rsid w:val="00E5637E"/>
    <w:rsid w:val="00E5669E"/>
    <w:rsid w:val="00E57565"/>
    <w:rsid w:val="00E60458"/>
    <w:rsid w:val="00E61AFC"/>
    <w:rsid w:val="00E63838"/>
    <w:rsid w:val="00E63A14"/>
    <w:rsid w:val="00E64434"/>
    <w:rsid w:val="00E6456B"/>
    <w:rsid w:val="00E6718A"/>
    <w:rsid w:val="00E678BD"/>
    <w:rsid w:val="00E67C51"/>
    <w:rsid w:val="00E7016A"/>
    <w:rsid w:val="00E72EFC"/>
    <w:rsid w:val="00E7542F"/>
    <w:rsid w:val="00E758EC"/>
    <w:rsid w:val="00E75B11"/>
    <w:rsid w:val="00E7649E"/>
    <w:rsid w:val="00E76BC4"/>
    <w:rsid w:val="00E77214"/>
    <w:rsid w:val="00E81123"/>
    <w:rsid w:val="00E81925"/>
    <w:rsid w:val="00E8234C"/>
    <w:rsid w:val="00E83722"/>
    <w:rsid w:val="00E83AA9"/>
    <w:rsid w:val="00E83D55"/>
    <w:rsid w:val="00E8434A"/>
    <w:rsid w:val="00E85928"/>
    <w:rsid w:val="00E859C3"/>
    <w:rsid w:val="00E87822"/>
    <w:rsid w:val="00E90395"/>
    <w:rsid w:val="00E90BDB"/>
    <w:rsid w:val="00E90E25"/>
    <w:rsid w:val="00E90E49"/>
    <w:rsid w:val="00E917F9"/>
    <w:rsid w:val="00E9291C"/>
    <w:rsid w:val="00E93FFE"/>
    <w:rsid w:val="00E94CD0"/>
    <w:rsid w:val="00E94F8A"/>
    <w:rsid w:val="00E96525"/>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24D5"/>
    <w:rsid w:val="00EC27C6"/>
    <w:rsid w:val="00EC39FD"/>
    <w:rsid w:val="00EC4207"/>
    <w:rsid w:val="00EC4275"/>
    <w:rsid w:val="00EC4410"/>
    <w:rsid w:val="00EC4D6B"/>
    <w:rsid w:val="00EC5653"/>
    <w:rsid w:val="00EC6D4F"/>
    <w:rsid w:val="00EC71CE"/>
    <w:rsid w:val="00EC7E34"/>
    <w:rsid w:val="00ED1006"/>
    <w:rsid w:val="00ED27F1"/>
    <w:rsid w:val="00ED2818"/>
    <w:rsid w:val="00ED286A"/>
    <w:rsid w:val="00ED2EAF"/>
    <w:rsid w:val="00ED3804"/>
    <w:rsid w:val="00ED478D"/>
    <w:rsid w:val="00EE1A7A"/>
    <w:rsid w:val="00EE32BB"/>
    <w:rsid w:val="00EE3F42"/>
    <w:rsid w:val="00EE4993"/>
    <w:rsid w:val="00EE4BC7"/>
    <w:rsid w:val="00EE73AB"/>
    <w:rsid w:val="00EF0548"/>
    <w:rsid w:val="00EF059F"/>
    <w:rsid w:val="00EF1162"/>
    <w:rsid w:val="00EF18FE"/>
    <w:rsid w:val="00EF197F"/>
    <w:rsid w:val="00EF1A07"/>
    <w:rsid w:val="00EF202C"/>
    <w:rsid w:val="00EF371D"/>
    <w:rsid w:val="00EF4111"/>
    <w:rsid w:val="00EF506F"/>
    <w:rsid w:val="00EF5787"/>
    <w:rsid w:val="00EF60D0"/>
    <w:rsid w:val="00F011B0"/>
    <w:rsid w:val="00F032EE"/>
    <w:rsid w:val="00F0482B"/>
    <w:rsid w:val="00F04E87"/>
    <w:rsid w:val="00F0528D"/>
    <w:rsid w:val="00F054B2"/>
    <w:rsid w:val="00F06597"/>
    <w:rsid w:val="00F06C67"/>
    <w:rsid w:val="00F06D69"/>
    <w:rsid w:val="00F06DFD"/>
    <w:rsid w:val="00F071D1"/>
    <w:rsid w:val="00F07533"/>
    <w:rsid w:val="00F10629"/>
    <w:rsid w:val="00F1103A"/>
    <w:rsid w:val="00F11414"/>
    <w:rsid w:val="00F13E20"/>
    <w:rsid w:val="00F15FA5"/>
    <w:rsid w:val="00F16F84"/>
    <w:rsid w:val="00F20843"/>
    <w:rsid w:val="00F209B7"/>
    <w:rsid w:val="00F20F5C"/>
    <w:rsid w:val="00F217BB"/>
    <w:rsid w:val="00F232B9"/>
    <w:rsid w:val="00F2376F"/>
    <w:rsid w:val="00F2388C"/>
    <w:rsid w:val="00F243D8"/>
    <w:rsid w:val="00F25412"/>
    <w:rsid w:val="00F27196"/>
    <w:rsid w:val="00F30544"/>
    <w:rsid w:val="00F30609"/>
    <w:rsid w:val="00F30828"/>
    <w:rsid w:val="00F313D6"/>
    <w:rsid w:val="00F31ADA"/>
    <w:rsid w:val="00F33AF3"/>
    <w:rsid w:val="00F3477B"/>
    <w:rsid w:val="00F355E0"/>
    <w:rsid w:val="00F35703"/>
    <w:rsid w:val="00F40498"/>
    <w:rsid w:val="00F40F0C"/>
    <w:rsid w:val="00F413E9"/>
    <w:rsid w:val="00F434AA"/>
    <w:rsid w:val="00F4467B"/>
    <w:rsid w:val="00F448D9"/>
    <w:rsid w:val="00F45B9E"/>
    <w:rsid w:val="00F462A7"/>
    <w:rsid w:val="00F4766C"/>
    <w:rsid w:val="00F5060E"/>
    <w:rsid w:val="00F507D1"/>
    <w:rsid w:val="00F50817"/>
    <w:rsid w:val="00F519CE"/>
    <w:rsid w:val="00F51ADA"/>
    <w:rsid w:val="00F52EB9"/>
    <w:rsid w:val="00F53005"/>
    <w:rsid w:val="00F5324E"/>
    <w:rsid w:val="00F5388E"/>
    <w:rsid w:val="00F5637E"/>
    <w:rsid w:val="00F56903"/>
    <w:rsid w:val="00F56EDB"/>
    <w:rsid w:val="00F57336"/>
    <w:rsid w:val="00F578C8"/>
    <w:rsid w:val="00F60203"/>
    <w:rsid w:val="00F607C5"/>
    <w:rsid w:val="00F60DEA"/>
    <w:rsid w:val="00F6139F"/>
    <w:rsid w:val="00F62048"/>
    <w:rsid w:val="00F6302A"/>
    <w:rsid w:val="00F63950"/>
    <w:rsid w:val="00F64C2B"/>
    <w:rsid w:val="00F651BE"/>
    <w:rsid w:val="00F67F53"/>
    <w:rsid w:val="00F703BE"/>
    <w:rsid w:val="00F70BCA"/>
    <w:rsid w:val="00F71F69"/>
    <w:rsid w:val="00F72B72"/>
    <w:rsid w:val="00F72D2A"/>
    <w:rsid w:val="00F734DC"/>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E87"/>
    <w:rsid w:val="00F93AA9"/>
    <w:rsid w:val="00F94676"/>
    <w:rsid w:val="00F948B0"/>
    <w:rsid w:val="00F94F28"/>
    <w:rsid w:val="00F954A8"/>
    <w:rsid w:val="00F957BF"/>
    <w:rsid w:val="00F95EA8"/>
    <w:rsid w:val="00F967F5"/>
    <w:rsid w:val="00F9686F"/>
    <w:rsid w:val="00F96985"/>
    <w:rsid w:val="00F96E4D"/>
    <w:rsid w:val="00F97838"/>
    <w:rsid w:val="00FA0BC1"/>
    <w:rsid w:val="00FA0F2A"/>
    <w:rsid w:val="00FA10EB"/>
    <w:rsid w:val="00FA1248"/>
    <w:rsid w:val="00FA1DAA"/>
    <w:rsid w:val="00FA22F9"/>
    <w:rsid w:val="00FA2BB3"/>
    <w:rsid w:val="00FA3B5D"/>
    <w:rsid w:val="00FA4E06"/>
    <w:rsid w:val="00FA5DEA"/>
    <w:rsid w:val="00FA60AD"/>
    <w:rsid w:val="00FB1799"/>
    <w:rsid w:val="00FB179D"/>
    <w:rsid w:val="00FB38A5"/>
    <w:rsid w:val="00FB4C80"/>
    <w:rsid w:val="00FB4CDD"/>
    <w:rsid w:val="00FB50E4"/>
    <w:rsid w:val="00FB51D4"/>
    <w:rsid w:val="00FB6013"/>
    <w:rsid w:val="00FB6A6A"/>
    <w:rsid w:val="00FB7183"/>
    <w:rsid w:val="00FB7C5A"/>
    <w:rsid w:val="00FC160B"/>
    <w:rsid w:val="00FC2FC0"/>
    <w:rsid w:val="00FC56D1"/>
    <w:rsid w:val="00FC71EE"/>
    <w:rsid w:val="00FC7429"/>
    <w:rsid w:val="00FC7D0F"/>
    <w:rsid w:val="00FD0401"/>
    <w:rsid w:val="00FD07F6"/>
    <w:rsid w:val="00FD14D5"/>
    <w:rsid w:val="00FD18F5"/>
    <w:rsid w:val="00FD1A42"/>
    <w:rsid w:val="00FD1EC8"/>
    <w:rsid w:val="00FD2F66"/>
    <w:rsid w:val="00FD47ED"/>
    <w:rsid w:val="00FD5180"/>
    <w:rsid w:val="00FD74DB"/>
    <w:rsid w:val="00FD7660"/>
    <w:rsid w:val="00FE0655"/>
    <w:rsid w:val="00FE09FF"/>
    <w:rsid w:val="00FE0BDC"/>
    <w:rsid w:val="00FE1061"/>
    <w:rsid w:val="00FE2365"/>
    <w:rsid w:val="00FE32CB"/>
    <w:rsid w:val="00FE37D7"/>
    <w:rsid w:val="00FE4C7B"/>
    <w:rsid w:val="00FE557C"/>
    <w:rsid w:val="00FE5633"/>
    <w:rsid w:val="00FE63BF"/>
    <w:rsid w:val="00FE6708"/>
    <w:rsid w:val="00FE7336"/>
    <w:rsid w:val="00FE787C"/>
    <w:rsid w:val="00FF0CD1"/>
    <w:rsid w:val="00FF14A4"/>
    <w:rsid w:val="00FF2222"/>
    <w:rsid w:val="00FF2D6B"/>
    <w:rsid w:val="00FF3EF7"/>
    <w:rsid w:val="00FF45A5"/>
    <w:rsid w:val="00FF5247"/>
    <w:rsid w:val="00FF5C91"/>
    <w:rsid w:val="00FF69DE"/>
    <w:rsid w:val="00FF6BBB"/>
    <w:rsid w:val="00FF71D2"/>
    <w:rsid w:val="00FF7516"/>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IvDInstructiontext">
    <w:name w:val="IvD Instructiontext"/>
    <w:basedOn w:val="BodyText"/>
    <w:link w:val="IvDInstructiontextChar"/>
    <w:uiPriority w:val="99"/>
    <w:qFormat/>
    <w:rsid w:val="006F62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6F62D2"/>
    <w:rPr>
      <w:rFonts w:ascii="Arial" w:eastAsia="Times New Roman" w:hAnsi="Arial"/>
      <w:i/>
      <w:color w:val="7F7F7F" w:themeColor="text1" w:themeTint="80"/>
      <w:spacing w:val="2"/>
      <w:sz w:val="18"/>
      <w:szCs w:val="18"/>
      <w:lang w:val="en-US" w:eastAsia="en-US"/>
    </w:rPr>
  </w:style>
  <w:style w:type="character" w:styleId="PlaceholderText">
    <w:name w:val="Placeholder Text"/>
    <w:uiPriority w:val="99"/>
    <w:semiHidden/>
    <w:rsid w:val="008652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03119368">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905645160">
          <w:marLeft w:val="418"/>
          <w:marRight w:val="0"/>
          <w:marTop w:val="160"/>
          <w:marBottom w:val="0"/>
          <w:divBdr>
            <w:top w:val="none" w:sz="0" w:space="0" w:color="auto"/>
            <w:left w:val="none" w:sz="0" w:space="0" w:color="auto"/>
            <w:bottom w:val="none" w:sz="0" w:space="0" w:color="auto"/>
            <w:right w:val="none" w:sz="0" w:space="0" w:color="auto"/>
          </w:divBdr>
        </w:div>
        <w:div w:id="3254047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53.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3FE172-09FE-496A-A445-C3F23445D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9</Pages>
  <Words>3747</Words>
  <Characters>21361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2008-01-31T17:09:00Z</cp:lastPrinted>
  <dcterms:created xsi:type="dcterms:W3CDTF">2023-08-10T11:44:00Z</dcterms:created>
  <dcterms:modified xsi:type="dcterms:W3CDTF">2023-08-10T11:44:00Z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